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30B2" w14:textId="77777777" w:rsidR="00725CAB" w:rsidRPr="00992108" w:rsidRDefault="00725CAB" w:rsidP="00725CAB">
      <w:pPr>
        <w:pStyle w:val="Default"/>
      </w:pPr>
      <w:r w:rsidRPr="00992108">
        <w:rPr>
          <w:noProof/>
        </w:rPr>
        <w:drawing>
          <wp:inline distT="0" distB="0" distL="0" distR="0" wp14:anchorId="009B3E8F" wp14:editId="2460CA4E">
            <wp:extent cx="1412935" cy="715105"/>
            <wp:effectExtent l="19050" t="0" r="0" b="0"/>
            <wp:docPr id="1" name="Picture 0" descr="Orange Coast College Program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Orange Coast College Program Review."/>
                    <pic:cNvPicPr/>
                  </pic:nvPicPr>
                  <pic:blipFill>
                    <a:blip r:embed="rId11" cstate="print"/>
                    <a:stretch>
                      <a:fillRect/>
                    </a:stretch>
                  </pic:blipFill>
                  <pic:spPr>
                    <a:xfrm>
                      <a:off x="0" y="0"/>
                      <a:ext cx="1424790" cy="721105"/>
                    </a:xfrm>
                    <a:prstGeom prst="rect">
                      <a:avLst/>
                    </a:prstGeom>
                  </pic:spPr>
                </pic:pic>
              </a:graphicData>
            </a:graphic>
          </wp:inline>
        </w:drawing>
      </w:r>
    </w:p>
    <w:p w14:paraId="1F01E1C0" w14:textId="77777777" w:rsidR="00725CAB" w:rsidRPr="00992108" w:rsidRDefault="00725CAB" w:rsidP="00725CAB">
      <w:pPr>
        <w:pStyle w:val="Default"/>
      </w:pPr>
    </w:p>
    <w:p w14:paraId="263E485C" w14:textId="77777777" w:rsidR="00725CAB" w:rsidRPr="00992108" w:rsidRDefault="00725CAB" w:rsidP="00725CAB">
      <w:pPr>
        <w:pStyle w:val="Default"/>
      </w:pPr>
    </w:p>
    <w:p w14:paraId="208C0BF5" w14:textId="77777777" w:rsidR="00B71664" w:rsidRDefault="00B71664" w:rsidP="001F0903">
      <w:pPr>
        <w:pStyle w:val="Default"/>
        <w:rPr>
          <w:b/>
          <w:bCs/>
        </w:rPr>
      </w:pPr>
    </w:p>
    <w:p w14:paraId="37B36BCE" w14:textId="77777777" w:rsidR="00725CAB" w:rsidRPr="001F0903" w:rsidRDefault="00664276" w:rsidP="001F0903">
      <w:pPr>
        <w:pStyle w:val="Heading1"/>
        <w:jc w:val="center"/>
        <w:rPr>
          <w:rFonts w:ascii="Times New Roman" w:hAnsi="Times New Roman" w:cs="Times New Roman"/>
          <w:b/>
          <w:bCs/>
          <w:color w:val="000000" w:themeColor="text1"/>
          <w:sz w:val="24"/>
          <w:szCs w:val="24"/>
        </w:rPr>
      </w:pPr>
      <w:r w:rsidRPr="001F0903">
        <w:rPr>
          <w:rFonts w:ascii="Times New Roman" w:hAnsi="Times New Roman" w:cs="Times New Roman"/>
          <w:b/>
          <w:bCs/>
          <w:color w:val="000000" w:themeColor="text1"/>
          <w:sz w:val="24"/>
          <w:szCs w:val="24"/>
        </w:rPr>
        <w:t>PROGRAM REVIEW PROCESS-INSTRUCTION</w:t>
      </w:r>
    </w:p>
    <w:p w14:paraId="793B8158" w14:textId="77777777" w:rsidR="00725CAB" w:rsidRPr="00992108" w:rsidRDefault="00725CAB" w:rsidP="00725CAB">
      <w:pPr>
        <w:pStyle w:val="Default"/>
        <w:rPr>
          <w:b/>
          <w:bCs/>
        </w:rPr>
      </w:pPr>
    </w:p>
    <w:p w14:paraId="7ADE000E" w14:textId="77777777" w:rsidR="00725CAB" w:rsidRPr="00992108" w:rsidRDefault="001807B3" w:rsidP="00725CAB">
      <w:pPr>
        <w:pStyle w:val="Default"/>
      </w:pPr>
      <w:r w:rsidRPr="00992108">
        <w:t>The purpose of the Comprehensive Program R</w:t>
      </w:r>
      <w:r w:rsidR="00725CAB" w:rsidRPr="00992108">
        <w:t>eview</w:t>
      </w:r>
      <w:r w:rsidRPr="00992108">
        <w:t xml:space="preserve"> (CPR)</w:t>
      </w:r>
      <w:r w:rsidR="00725CAB" w:rsidRPr="00992108">
        <w:t xml:space="preserve"> is continuous program improvement. It is a self</w:t>
      </w:r>
      <w:r w:rsidR="006B6A31" w:rsidRPr="00992108">
        <w:t>-</w:t>
      </w:r>
      <w:r w:rsidR="00725CAB" w:rsidRPr="00992108">
        <w:t>study to provide a thorough, evidence-based analysis of departments</w:t>
      </w:r>
      <w:r w:rsidR="003C308B" w:rsidRPr="00992108">
        <w:t>/programs</w:t>
      </w:r>
      <w:r w:rsidR="00725CAB" w:rsidRPr="00992108">
        <w:t xml:space="preserve"> in order to understand</w:t>
      </w:r>
      <w:r w:rsidR="003C308B" w:rsidRPr="00992108">
        <w:t xml:space="preserve"> their</w:t>
      </w:r>
      <w:r w:rsidR="00725CAB" w:rsidRPr="00992108">
        <w:t xml:space="preserve"> strengths, identify </w:t>
      </w:r>
      <w:r w:rsidR="00CF005B" w:rsidRPr="00992108">
        <w:t xml:space="preserve">weaknesses and </w:t>
      </w:r>
      <w:r w:rsidR="00725CAB" w:rsidRPr="00992108">
        <w:t>key areas of improvement</w:t>
      </w:r>
      <w:r w:rsidR="004A036E" w:rsidRPr="00992108">
        <w:t>,</w:t>
      </w:r>
      <w:r w:rsidR="00725CAB" w:rsidRPr="00992108">
        <w:t xml:space="preserve"> and create a workable plan for achieving the desired improvements. This also meets the Accrediting Commission for Community and Junior Colleges (ACCJC) requirements for all colleges in the western region. </w:t>
      </w:r>
    </w:p>
    <w:p w14:paraId="31B5194A" w14:textId="77777777" w:rsidR="00CF005B" w:rsidRPr="00992108" w:rsidRDefault="00CF005B" w:rsidP="00725CAB">
      <w:pPr>
        <w:pStyle w:val="Default"/>
      </w:pPr>
    </w:p>
    <w:p w14:paraId="0B97FDA2" w14:textId="77777777" w:rsidR="00725CAB" w:rsidRPr="00992108" w:rsidRDefault="00725CAB" w:rsidP="00725CAB">
      <w:pPr>
        <w:pStyle w:val="Default"/>
      </w:pPr>
      <w:r w:rsidRPr="00992108">
        <w:t xml:space="preserve">This process is designed to: </w:t>
      </w:r>
    </w:p>
    <w:p w14:paraId="60E9E9D8" w14:textId="77777777" w:rsidR="00B44001" w:rsidRPr="00992108" w:rsidRDefault="00B44001" w:rsidP="00725CAB">
      <w:pPr>
        <w:pStyle w:val="Default"/>
      </w:pPr>
    </w:p>
    <w:p w14:paraId="08BCF3F1" w14:textId="77777777" w:rsidR="00725CAB" w:rsidRPr="00992108" w:rsidRDefault="00725CAB" w:rsidP="00725CAB">
      <w:pPr>
        <w:pStyle w:val="Default"/>
        <w:numPr>
          <w:ilvl w:val="0"/>
          <w:numId w:val="1"/>
        </w:numPr>
        <w:spacing w:after="35"/>
      </w:pPr>
      <w:r w:rsidRPr="00992108">
        <w:t>Provide a rigorous examination</w:t>
      </w:r>
      <w:r w:rsidR="00CF005B" w:rsidRPr="00992108">
        <w:t xml:space="preserve"> of</w:t>
      </w:r>
      <w:r w:rsidRPr="00992108">
        <w:t xml:space="preserve"> the program and its courses, including their student learning outcomes </w:t>
      </w:r>
    </w:p>
    <w:p w14:paraId="53E70A50" w14:textId="77777777" w:rsidR="00725CAB" w:rsidRPr="00992108" w:rsidRDefault="00725CAB" w:rsidP="00725CAB">
      <w:pPr>
        <w:pStyle w:val="Default"/>
        <w:numPr>
          <w:ilvl w:val="0"/>
          <w:numId w:val="1"/>
        </w:numPr>
        <w:spacing w:after="35"/>
      </w:pPr>
      <w:r w:rsidRPr="00992108">
        <w:t xml:space="preserve">Engage departments in planning program improvements that are responsive to student and community needs </w:t>
      </w:r>
    </w:p>
    <w:p w14:paraId="61838DE1" w14:textId="77777777" w:rsidR="00725CAB" w:rsidRPr="00992108" w:rsidRDefault="00725CAB" w:rsidP="00725CAB">
      <w:pPr>
        <w:pStyle w:val="Default"/>
        <w:numPr>
          <w:ilvl w:val="0"/>
          <w:numId w:val="1"/>
        </w:numPr>
      </w:pPr>
      <w:r w:rsidRPr="00992108">
        <w:t>Provide information for resource allocation within departments and across the college</w:t>
      </w:r>
      <w:r w:rsidR="003F40EC" w:rsidRPr="00992108">
        <w:t xml:space="preserve">   </w:t>
      </w:r>
      <w:r w:rsidR="009A51D6" w:rsidRPr="00992108">
        <w:t xml:space="preserve"> </w:t>
      </w:r>
      <w:r w:rsidRPr="00992108">
        <w:t xml:space="preserve"> </w:t>
      </w:r>
    </w:p>
    <w:p w14:paraId="0EE6E362" w14:textId="77777777" w:rsidR="00725CAB" w:rsidRPr="00992108" w:rsidRDefault="00725CAB" w:rsidP="00725CAB">
      <w:pPr>
        <w:pStyle w:val="Default"/>
      </w:pPr>
    </w:p>
    <w:p w14:paraId="4AADD6A1" w14:textId="77777777" w:rsidR="00725CAB" w:rsidRPr="00992108" w:rsidRDefault="00725CAB" w:rsidP="00725CAB">
      <w:pPr>
        <w:pStyle w:val="Default"/>
      </w:pPr>
      <w:r w:rsidRPr="00992108">
        <w:rPr>
          <w:i/>
        </w:rPr>
        <w:t>Every three years</w:t>
      </w:r>
      <w:r w:rsidRPr="00992108">
        <w:t xml:space="preserve">, all instructional programs will undergo a </w:t>
      </w:r>
      <w:r w:rsidR="003C308B" w:rsidRPr="00992108">
        <w:t>Comprehensive Program Review (</w:t>
      </w:r>
      <w:r w:rsidR="001807B3" w:rsidRPr="00992108">
        <w:t>CPR</w:t>
      </w:r>
      <w:r w:rsidR="003C308B" w:rsidRPr="00992108">
        <w:t>)</w:t>
      </w:r>
      <w:r w:rsidRPr="00992108">
        <w:t xml:space="preserve">. </w:t>
      </w:r>
      <w:r w:rsidR="003C308B" w:rsidRPr="00992108">
        <w:t xml:space="preserve"> Within the CPR, A</w:t>
      </w:r>
      <w:r w:rsidRPr="00992108">
        <w:rPr>
          <w:i/>
        </w:rPr>
        <w:t>nnual Resource Requests</w:t>
      </w:r>
      <w:r w:rsidR="001807B3" w:rsidRPr="00992108">
        <w:t xml:space="preserve"> (ARR)</w:t>
      </w:r>
      <w:r w:rsidRPr="00992108">
        <w:t xml:space="preserve"> will be </w:t>
      </w:r>
      <w:r w:rsidR="003C308B" w:rsidRPr="00992108">
        <w:t xml:space="preserve">completed </w:t>
      </w:r>
      <w:r w:rsidRPr="00992108">
        <w:t>by all programs in</w:t>
      </w:r>
      <w:r w:rsidR="003C308B" w:rsidRPr="00992108">
        <w:t xml:space="preserve"> </w:t>
      </w:r>
      <w:r w:rsidRPr="00992108">
        <w:t>resource areas: staffing, facilities, staff development</w:t>
      </w:r>
      <w:r w:rsidR="003C308B" w:rsidRPr="00992108">
        <w:t>, equipment</w:t>
      </w:r>
      <w:r w:rsidRPr="00992108">
        <w:t xml:space="preserve"> and technology. The focus of the annual review</w:t>
      </w:r>
      <w:r w:rsidR="003C308B" w:rsidRPr="00992108">
        <w:t>s</w:t>
      </w:r>
      <w:r w:rsidRPr="00992108">
        <w:t xml:space="preserve"> will build upon resources needed to improve programs identified primarily in the comprehensive program review. </w:t>
      </w:r>
    </w:p>
    <w:p w14:paraId="0A0FC8E4" w14:textId="77777777" w:rsidR="00814806" w:rsidRPr="00992108" w:rsidRDefault="00814806" w:rsidP="00725CAB">
      <w:pPr>
        <w:pStyle w:val="Default"/>
      </w:pPr>
    </w:p>
    <w:p w14:paraId="1A9A839C" w14:textId="77777777" w:rsidR="00B44001" w:rsidRPr="00992108" w:rsidRDefault="00725CAB" w:rsidP="00725CAB">
      <w:pPr>
        <w:pStyle w:val="Default"/>
      </w:pPr>
      <w:r w:rsidRPr="00992108">
        <w:t xml:space="preserve">Through the </w:t>
      </w:r>
      <w:r w:rsidR="003C308B" w:rsidRPr="00992108">
        <w:t>C</w:t>
      </w:r>
      <w:r w:rsidR="001807B3" w:rsidRPr="00992108">
        <w:t xml:space="preserve">PR </w:t>
      </w:r>
      <w:r w:rsidRPr="00992108">
        <w:t xml:space="preserve">process, the following outcomes will be assured: </w:t>
      </w:r>
    </w:p>
    <w:p w14:paraId="34B7B4AA" w14:textId="77777777" w:rsidR="00CF005B" w:rsidRPr="00992108" w:rsidRDefault="00CF005B" w:rsidP="00725CAB">
      <w:pPr>
        <w:pStyle w:val="Default"/>
      </w:pPr>
    </w:p>
    <w:p w14:paraId="069AB20E" w14:textId="77777777" w:rsidR="00725CAB" w:rsidRPr="00992108" w:rsidRDefault="00725CAB" w:rsidP="00725CAB">
      <w:pPr>
        <w:pStyle w:val="Default"/>
        <w:numPr>
          <w:ilvl w:val="0"/>
          <w:numId w:val="2"/>
        </w:numPr>
        <w:spacing w:after="35"/>
      </w:pPr>
      <w:r w:rsidRPr="00992108">
        <w:t>Improv</w:t>
      </w:r>
      <w:r w:rsidR="003C308B" w:rsidRPr="00992108">
        <w:t>ing</w:t>
      </w:r>
      <w:r w:rsidRPr="00992108">
        <w:t xml:space="preserve"> programs and services consistent with the College Mission, Academic Master Plan and the ISLOs for OCC. </w:t>
      </w:r>
    </w:p>
    <w:p w14:paraId="77AD83D2" w14:textId="77777777" w:rsidR="00725CAB" w:rsidRPr="00992108" w:rsidRDefault="00725CAB" w:rsidP="00725CAB">
      <w:pPr>
        <w:pStyle w:val="Default"/>
        <w:numPr>
          <w:ilvl w:val="0"/>
          <w:numId w:val="2"/>
        </w:numPr>
        <w:spacing w:after="35"/>
      </w:pPr>
      <w:r w:rsidRPr="00992108">
        <w:t>Determin</w:t>
      </w:r>
      <w:r w:rsidR="003C308B" w:rsidRPr="00992108">
        <w:t>ing</w:t>
      </w:r>
      <w:r w:rsidRPr="00992108">
        <w:t xml:space="preserve"> program direction and goals for the next 3-5 years </w:t>
      </w:r>
    </w:p>
    <w:p w14:paraId="56A70D18" w14:textId="77777777" w:rsidR="00725CAB" w:rsidRPr="00992108" w:rsidRDefault="00725CAB" w:rsidP="00725CAB">
      <w:pPr>
        <w:pStyle w:val="Default"/>
        <w:numPr>
          <w:ilvl w:val="0"/>
          <w:numId w:val="2"/>
        </w:numPr>
        <w:spacing w:after="35"/>
      </w:pPr>
      <w:r w:rsidRPr="00992108">
        <w:t>Foster</w:t>
      </w:r>
      <w:r w:rsidR="003C308B" w:rsidRPr="00992108">
        <w:t>ing</w:t>
      </w:r>
      <w:r w:rsidRPr="00992108">
        <w:t xml:space="preserve"> cooperation among college departments </w:t>
      </w:r>
    </w:p>
    <w:p w14:paraId="61AE2AA8" w14:textId="77777777" w:rsidR="00725CAB" w:rsidRPr="00992108" w:rsidRDefault="00725CAB" w:rsidP="00725CAB">
      <w:pPr>
        <w:pStyle w:val="Default"/>
        <w:numPr>
          <w:ilvl w:val="0"/>
          <w:numId w:val="2"/>
        </w:numPr>
        <w:spacing w:after="35"/>
      </w:pPr>
      <w:r w:rsidRPr="00992108">
        <w:t>Develop</w:t>
      </w:r>
      <w:r w:rsidR="003C308B" w:rsidRPr="00992108">
        <w:t>ing</w:t>
      </w:r>
      <w:r w:rsidRPr="00992108">
        <w:t xml:space="preserve"> information to assist in the allocation of resources </w:t>
      </w:r>
    </w:p>
    <w:p w14:paraId="71A7602C" w14:textId="77777777" w:rsidR="00725CAB" w:rsidRPr="00992108" w:rsidRDefault="00725CAB" w:rsidP="00725CAB">
      <w:pPr>
        <w:pStyle w:val="Default"/>
        <w:numPr>
          <w:ilvl w:val="0"/>
          <w:numId w:val="2"/>
        </w:numPr>
        <w:spacing w:after="35"/>
      </w:pPr>
      <w:r w:rsidRPr="00992108">
        <w:t>Increas</w:t>
      </w:r>
      <w:r w:rsidR="003C308B" w:rsidRPr="00992108">
        <w:t>ing</w:t>
      </w:r>
      <w:r w:rsidRPr="00992108">
        <w:t xml:space="preserve"> responsiveness to student and community needs </w:t>
      </w:r>
    </w:p>
    <w:p w14:paraId="3D215C77" w14:textId="77777777" w:rsidR="00725CAB" w:rsidRPr="00992108" w:rsidRDefault="00725CAB" w:rsidP="00725CAB">
      <w:pPr>
        <w:pStyle w:val="Default"/>
        <w:numPr>
          <w:ilvl w:val="0"/>
          <w:numId w:val="2"/>
        </w:numPr>
        <w:spacing w:after="35"/>
      </w:pPr>
      <w:r w:rsidRPr="00992108">
        <w:t>Improv</w:t>
      </w:r>
      <w:r w:rsidR="003C308B" w:rsidRPr="00992108">
        <w:t>ing</w:t>
      </w:r>
      <w:r w:rsidRPr="00992108">
        <w:t xml:space="preserve"> response to external and demographic changes</w:t>
      </w:r>
      <w:r w:rsidR="003C308B" w:rsidRPr="00992108">
        <w:t>, including</w:t>
      </w:r>
      <w:r w:rsidR="000B4D4A" w:rsidRPr="00992108">
        <w:t xml:space="preserve"> equity</w:t>
      </w:r>
      <w:r w:rsidRPr="00992108">
        <w:t xml:space="preserve"> </w:t>
      </w:r>
    </w:p>
    <w:p w14:paraId="43E50B09" w14:textId="77777777" w:rsidR="00725CAB" w:rsidRPr="00992108" w:rsidRDefault="00725CAB" w:rsidP="00725CAB">
      <w:pPr>
        <w:pStyle w:val="Default"/>
        <w:numPr>
          <w:ilvl w:val="0"/>
          <w:numId w:val="2"/>
        </w:numPr>
      </w:pPr>
      <w:r w:rsidRPr="00992108">
        <w:t>Respond</w:t>
      </w:r>
      <w:r w:rsidR="003C308B" w:rsidRPr="00992108">
        <w:t>ing</w:t>
      </w:r>
      <w:r w:rsidRPr="00992108">
        <w:t xml:space="preserve"> to state and federal mandates for accountability </w:t>
      </w:r>
    </w:p>
    <w:p w14:paraId="44E52EE3" w14:textId="77777777" w:rsidR="00725CAB" w:rsidRPr="00992108" w:rsidRDefault="00725CAB" w:rsidP="00725CAB">
      <w:pPr>
        <w:pStyle w:val="Default"/>
      </w:pPr>
    </w:p>
    <w:p w14:paraId="27449368" w14:textId="77777777" w:rsidR="00725CAB" w:rsidRPr="00992108" w:rsidRDefault="00725CAB" w:rsidP="00725CAB">
      <w:pPr>
        <w:pStyle w:val="Default"/>
      </w:pPr>
      <w:r w:rsidRPr="00992108">
        <w:t>Prior to completion of the comprehensive program review, the draft</w:t>
      </w:r>
      <w:r w:rsidR="007A6314" w:rsidRPr="00992108">
        <w:t>ed</w:t>
      </w:r>
      <w:r w:rsidRPr="00992108">
        <w:t xml:space="preserve"> program review will undergo Peer Review. Peer Review is an objective review of the draft document by peer faculty members to ensure that the review is understood by the campus community and adequate justification and explanation is included for plans and resource </w:t>
      </w:r>
      <w:r w:rsidR="00CF005B" w:rsidRPr="00992108">
        <w:t xml:space="preserve">requests </w:t>
      </w:r>
      <w:r w:rsidRPr="00992108">
        <w:t>(see Peer Review).</w:t>
      </w:r>
    </w:p>
    <w:p w14:paraId="0CD7C790" w14:textId="77777777" w:rsidR="004D42E3" w:rsidRPr="00992108" w:rsidRDefault="004D42E3" w:rsidP="004D42E3">
      <w:pPr>
        <w:pStyle w:val="Default"/>
      </w:pPr>
    </w:p>
    <w:p w14:paraId="4D0F9D6D" w14:textId="77777777" w:rsidR="00B71664" w:rsidRDefault="00B71664" w:rsidP="004D42E3">
      <w:pPr>
        <w:pStyle w:val="Default"/>
        <w:rPr>
          <w:b/>
          <w:bCs/>
        </w:rPr>
      </w:pPr>
    </w:p>
    <w:p w14:paraId="6B174EB0" w14:textId="77777777" w:rsidR="00B71664" w:rsidRDefault="00B71664" w:rsidP="004D42E3">
      <w:pPr>
        <w:pStyle w:val="Default"/>
        <w:rPr>
          <w:b/>
          <w:bCs/>
        </w:rPr>
      </w:pPr>
    </w:p>
    <w:p w14:paraId="7832ABF2" w14:textId="77777777" w:rsidR="00B71664" w:rsidRDefault="00B71664" w:rsidP="004D42E3">
      <w:pPr>
        <w:pStyle w:val="Default"/>
        <w:rPr>
          <w:b/>
          <w:bCs/>
        </w:rPr>
      </w:pPr>
    </w:p>
    <w:p w14:paraId="4AFB666A" w14:textId="77777777" w:rsidR="004D42E3" w:rsidRPr="001F0903" w:rsidRDefault="004D42E3" w:rsidP="001F0903">
      <w:pPr>
        <w:pStyle w:val="Heading2"/>
        <w:rPr>
          <w:rFonts w:cs="Times New Roman"/>
          <w:b w:val="0"/>
          <w:bCs/>
          <w:szCs w:val="24"/>
        </w:rPr>
      </w:pPr>
      <w:r w:rsidRPr="001F0903">
        <w:rPr>
          <w:rFonts w:cs="Times New Roman"/>
          <w:b w:val="0"/>
          <w:bCs/>
          <w:szCs w:val="24"/>
        </w:rPr>
        <w:lastRenderedPageBreak/>
        <w:t>PROGRAM REVIEW AREAS</w:t>
      </w:r>
    </w:p>
    <w:p w14:paraId="2994C1F5" w14:textId="77777777" w:rsidR="00BB3DAE" w:rsidRPr="00992108" w:rsidRDefault="00BB3DAE" w:rsidP="004D42E3">
      <w:pPr>
        <w:pStyle w:val="Default"/>
      </w:pPr>
    </w:p>
    <w:p w14:paraId="4AE1987D" w14:textId="77777777" w:rsidR="00B71664" w:rsidRDefault="004D42E3" w:rsidP="004D42E3">
      <w:pPr>
        <w:pStyle w:val="Default"/>
      </w:pPr>
      <w:r w:rsidRPr="00992108">
        <w:t xml:space="preserve">The comprehensive program review is comprised of </w:t>
      </w:r>
      <w:r w:rsidR="007A6314" w:rsidRPr="00992108">
        <w:t>T</w:t>
      </w:r>
      <w:r w:rsidR="00802B46" w:rsidRPr="00992108">
        <w:t>HREE</w:t>
      </w:r>
      <w:r w:rsidR="007A6314" w:rsidRPr="00992108">
        <w:t xml:space="preserve"> </w:t>
      </w:r>
      <w:r w:rsidRPr="00992108">
        <w:t>areas:</w:t>
      </w:r>
    </w:p>
    <w:p w14:paraId="4BA3CE00" w14:textId="77777777" w:rsidR="004D42E3" w:rsidRPr="00992108" w:rsidRDefault="004D42E3" w:rsidP="004D42E3">
      <w:pPr>
        <w:pStyle w:val="Default"/>
      </w:pPr>
    </w:p>
    <w:p w14:paraId="6622A0A0" w14:textId="77777777" w:rsidR="007A6314" w:rsidRPr="00992108" w:rsidRDefault="007A6314" w:rsidP="004D42E3">
      <w:pPr>
        <w:pStyle w:val="Default"/>
        <w:spacing w:after="49"/>
        <w:rPr>
          <w:u w:val="single"/>
        </w:rPr>
      </w:pPr>
      <w:r w:rsidRPr="00992108">
        <w:rPr>
          <w:u w:val="single"/>
        </w:rPr>
        <w:t>Program Relevancy</w:t>
      </w:r>
    </w:p>
    <w:p w14:paraId="59791707" w14:textId="77777777" w:rsidR="007A6314" w:rsidRPr="00992108" w:rsidRDefault="007A6314" w:rsidP="00992108">
      <w:pPr>
        <w:pStyle w:val="Default"/>
        <w:numPr>
          <w:ilvl w:val="0"/>
          <w:numId w:val="26"/>
        </w:numPr>
        <w:spacing w:after="49"/>
      </w:pPr>
      <w:r w:rsidRPr="00992108">
        <w:t>Mission</w:t>
      </w:r>
    </w:p>
    <w:p w14:paraId="15755FE1" w14:textId="77777777" w:rsidR="007A6314" w:rsidRPr="00992108" w:rsidRDefault="007A6314" w:rsidP="00992108">
      <w:pPr>
        <w:pStyle w:val="Default"/>
        <w:numPr>
          <w:ilvl w:val="0"/>
          <w:numId w:val="26"/>
        </w:numPr>
        <w:spacing w:after="49"/>
      </w:pPr>
      <w:r w:rsidRPr="00992108">
        <w:t xml:space="preserve">Status of plan/goals </w:t>
      </w:r>
    </w:p>
    <w:p w14:paraId="52EC09A3" w14:textId="77777777" w:rsidR="007A6314" w:rsidRPr="00992108" w:rsidRDefault="007A6314" w:rsidP="00992108">
      <w:pPr>
        <w:pStyle w:val="Default"/>
        <w:numPr>
          <w:ilvl w:val="0"/>
          <w:numId w:val="26"/>
        </w:numPr>
        <w:spacing w:after="49"/>
      </w:pPr>
      <w:r w:rsidRPr="00992108">
        <w:t>Program scope</w:t>
      </w:r>
    </w:p>
    <w:p w14:paraId="443A9652" w14:textId="77777777" w:rsidR="007A6314" w:rsidRPr="00992108" w:rsidRDefault="007A6314" w:rsidP="00992108">
      <w:pPr>
        <w:pStyle w:val="Default"/>
        <w:numPr>
          <w:ilvl w:val="0"/>
          <w:numId w:val="26"/>
        </w:numPr>
        <w:spacing w:after="49"/>
      </w:pPr>
      <w:r w:rsidRPr="00992108">
        <w:t>Curriculum</w:t>
      </w:r>
    </w:p>
    <w:p w14:paraId="16A5950B" w14:textId="77777777" w:rsidR="007A6314" w:rsidRPr="00992108" w:rsidRDefault="007A6314" w:rsidP="007A6314">
      <w:pPr>
        <w:pStyle w:val="Default"/>
        <w:spacing w:after="49"/>
        <w:rPr>
          <w:u w:val="single"/>
        </w:rPr>
      </w:pPr>
      <w:r w:rsidRPr="00992108">
        <w:rPr>
          <w:u w:val="single"/>
        </w:rPr>
        <w:t xml:space="preserve">Program Effectiveness </w:t>
      </w:r>
    </w:p>
    <w:p w14:paraId="695384E2" w14:textId="77777777" w:rsidR="00802B46" w:rsidRPr="00992108" w:rsidRDefault="00802B46" w:rsidP="00992108">
      <w:pPr>
        <w:pStyle w:val="Default"/>
        <w:numPr>
          <w:ilvl w:val="0"/>
          <w:numId w:val="27"/>
        </w:numPr>
        <w:spacing w:after="49"/>
      </w:pPr>
      <w:r w:rsidRPr="00992108">
        <w:t>Enrollment &amp; Access</w:t>
      </w:r>
    </w:p>
    <w:p w14:paraId="441DD3A7" w14:textId="77777777" w:rsidR="00802B46" w:rsidRPr="00992108" w:rsidRDefault="00802B46" w:rsidP="00992108">
      <w:pPr>
        <w:pStyle w:val="Default"/>
        <w:numPr>
          <w:ilvl w:val="0"/>
          <w:numId w:val="27"/>
        </w:numPr>
        <w:spacing w:after="49"/>
      </w:pPr>
      <w:r w:rsidRPr="00992108">
        <w:t>Success &amp; Retention</w:t>
      </w:r>
    </w:p>
    <w:p w14:paraId="474D89AE" w14:textId="77777777" w:rsidR="00802B46" w:rsidRPr="00992108" w:rsidRDefault="00802B46" w:rsidP="00992108">
      <w:pPr>
        <w:pStyle w:val="Default"/>
        <w:numPr>
          <w:ilvl w:val="0"/>
          <w:numId w:val="27"/>
        </w:numPr>
        <w:spacing w:after="49"/>
      </w:pPr>
      <w:r w:rsidRPr="00992108">
        <w:t>SLO Synthesis and Planning</w:t>
      </w:r>
    </w:p>
    <w:p w14:paraId="04A7B427" w14:textId="77777777" w:rsidR="00802B46" w:rsidRPr="00992108" w:rsidRDefault="00802B46" w:rsidP="00992108">
      <w:pPr>
        <w:pStyle w:val="Default"/>
        <w:numPr>
          <w:ilvl w:val="0"/>
          <w:numId w:val="27"/>
        </w:numPr>
        <w:spacing w:after="49"/>
      </w:pPr>
      <w:r w:rsidRPr="00992108">
        <w:t>Resource need discussion</w:t>
      </w:r>
    </w:p>
    <w:p w14:paraId="30B6EAC6" w14:textId="77777777" w:rsidR="00802B46" w:rsidRPr="00992108" w:rsidRDefault="00802B46" w:rsidP="00992108">
      <w:pPr>
        <w:pStyle w:val="Default"/>
        <w:numPr>
          <w:ilvl w:val="0"/>
          <w:numId w:val="27"/>
        </w:numPr>
        <w:spacing w:after="49"/>
      </w:pPr>
      <w:r w:rsidRPr="00992108">
        <w:t>Commendations</w:t>
      </w:r>
    </w:p>
    <w:p w14:paraId="74598704" w14:textId="77777777" w:rsidR="00802B46" w:rsidRDefault="00802B46" w:rsidP="00992108">
      <w:pPr>
        <w:pStyle w:val="Default"/>
        <w:numPr>
          <w:ilvl w:val="0"/>
          <w:numId w:val="27"/>
        </w:numPr>
        <w:spacing w:after="49"/>
      </w:pPr>
      <w:r w:rsidRPr="00992108">
        <w:t>Summary/closing</w:t>
      </w:r>
    </w:p>
    <w:p w14:paraId="299DA388" w14:textId="77777777" w:rsidR="00606672" w:rsidRPr="00992108" w:rsidRDefault="00606672" w:rsidP="00606672">
      <w:pPr>
        <w:pStyle w:val="Default"/>
        <w:spacing w:after="49"/>
        <w:rPr>
          <w:color w:val="auto"/>
          <w:u w:val="single"/>
        </w:rPr>
      </w:pPr>
      <w:r w:rsidRPr="00992108">
        <w:rPr>
          <w:color w:val="auto"/>
          <w:u w:val="single"/>
        </w:rPr>
        <w:t>Planning</w:t>
      </w:r>
    </w:p>
    <w:p w14:paraId="1F9774A5" w14:textId="77777777" w:rsidR="000B4D4A" w:rsidRPr="00992108" w:rsidRDefault="000B4D4A" w:rsidP="00992108">
      <w:pPr>
        <w:pStyle w:val="Default"/>
        <w:numPr>
          <w:ilvl w:val="0"/>
          <w:numId w:val="25"/>
        </w:numPr>
        <w:spacing w:after="49"/>
      </w:pPr>
      <w:r w:rsidRPr="00992108">
        <w:t>Strategies</w:t>
      </w:r>
    </w:p>
    <w:p w14:paraId="1062A86C" w14:textId="77777777" w:rsidR="000B4D4A" w:rsidRPr="00992108" w:rsidRDefault="000B4D4A" w:rsidP="00992108">
      <w:pPr>
        <w:pStyle w:val="Default"/>
        <w:numPr>
          <w:ilvl w:val="0"/>
          <w:numId w:val="25"/>
        </w:numPr>
        <w:spacing w:after="49"/>
      </w:pPr>
      <w:r w:rsidRPr="00992108">
        <w:t>Milestones for the next 3 years</w:t>
      </w:r>
    </w:p>
    <w:p w14:paraId="33E3FFD7" w14:textId="77777777" w:rsidR="004D42E3" w:rsidRPr="00BB3DAE" w:rsidRDefault="000B4D4A" w:rsidP="00BB3DAE">
      <w:pPr>
        <w:pStyle w:val="ListParagraph"/>
        <w:numPr>
          <w:ilvl w:val="0"/>
          <w:numId w:val="25"/>
        </w:numPr>
        <w:rPr>
          <w:rFonts w:ascii="Times New Roman" w:hAnsi="Times New Roman" w:cs="Times New Roman"/>
          <w:sz w:val="24"/>
          <w:szCs w:val="24"/>
        </w:rPr>
      </w:pPr>
      <w:r w:rsidRPr="00BB3DAE">
        <w:rPr>
          <w:rFonts w:ascii="Times New Roman" w:hAnsi="Times New Roman" w:cs="Times New Roman"/>
          <w:sz w:val="24"/>
          <w:szCs w:val="24"/>
        </w:rPr>
        <w:t>Resources needed if necessary</w:t>
      </w:r>
      <w:r w:rsidR="00FF5FD7" w:rsidRPr="00BB3DAE">
        <w:rPr>
          <w:rFonts w:ascii="Times New Roman" w:hAnsi="Times New Roman" w:cs="Times New Roman"/>
          <w:sz w:val="24"/>
          <w:szCs w:val="24"/>
        </w:rPr>
        <w:t xml:space="preserve"> + ARRs</w:t>
      </w:r>
    </w:p>
    <w:p w14:paraId="4CDAB552" w14:textId="77777777" w:rsidR="004D42E3" w:rsidRPr="00992108" w:rsidRDefault="004D42E3" w:rsidP="004D42E3">
      <w:pPr>
        <w:pStyle w:val="Default"/>
      </w:pPr>
      <w:r w:rsidRPr="00992108">
        <w:t xml:space="preserve"> </w:t>
      </w:r>
    </w:p>
    <w:p w14:paraId="7D6AD8F0" w14:textId="77777777" w:rsidR="00664276" w:rsidRPr="00B44001" w:rsidRDefault="00C06F59" w:rsidP="001F0903">
      <w:pPr>
        <w:pStyle w:val="Heading2"/>
        <w:rPr>
          <w:b w:val="0"/>
        </w:rPr>
      </w:pPr>
      <w:r w:rsidRPr="00992108">
        <w:t>PEER REVIEW</w:t>
      </w:r>
    </w:p>
    <w:p w14:paraId="07115A57" w14:textId="77777777" w:rsidR="00C06F59" w:rsidRPr="00B44001" w:rsidRDefault="00C06F59" w:rsidP="00664276">
      <w:pPr>
        <w:spacing w:after="0"/>
        <w:rPr>
          <w:rFonts w:ascii="Times New Roman" w:hAnsi="Times New Roman" w:cs="Times New Roman"/>
          <w:b/>
          <w:sz w:val="24"/>
          <w:szCs w:val="24"/>
        </w:rPr>
      </w:pPr>
      <w:r w:rsidRPr="00992108">
        <w:rPr>
          <w:rFonts w:ascii="Times New Roman" w:hAnsi="Times New Roman" w:cs="Times New Roman"/>
          <w:sz w:val="24"/>
          <w:szCs w:val="24"/>
        </w:rPr>
        <w:t xml:space="preserve">Orange Coast College established a peer review process to provide departments honest and objective observations to the first draft of the department’s </w:t>
      </w:r>
      <w:r w:rsidR="00CF005B" w:rsidRPr="00992108">
        <w:rPr>
          <w:rFonts w:ascii="Times New Roman" w:hAnsi="Times New Roman" w:cs="Times New Roman"/>
          <w:sz w:val="24"/>
          <w:szCs w:val="24"/>
        </w:rPr>
        <w:t>comprehensive program review</w:t>
      </w:r>
      <w:r w:rsidRPr="00992108">
        <w:rPr>
          <w:rFonts w:ascii="Times New Roman" w:hAnsi="Times New Roman" w:cs="Times New Roman"/>
          <w:sz w:val="24"/>
          <w:szCs w:val="24"/>
        </w:rPr>
        <w:t>.  It is an anonymous process. It is intended to maintain academic rigor and relevance and to foster integrity and innovation, as well as to provide the opportunity to increase awareness about other programs. Particular attention is paid to how effectively the program is meeting the needs of students, the college and the community:</w:t>
      </w:r>
    </w:p>
    <w:p w14:paraId="3FC3657E" w14:textId="77777777" w:rsidR="00C06F59" w:rsidRPr="00992108" w:rsidRDefault="00C06F59" w:rsidP="00C06F59">
      <w:pPr>
        <w:spacing w:after="0"/>
        <w:rPr>
          <w:rFonts w:ascii="Times New Roman" w:hAnsi="Times New Roman" w:cs="Times New Roman"/>
          <w:sz w:val="24"/>
          <w:szCs w:val="24"/>
        </w:rPr>
      </w:pPr>
    </w:p>
    <w:p w14:paraId="46195ADB" w14:textId="77777777" w:rsidR="00C06F59" w:rsidRPr="00992108" w:rsidRDefault="00C06F59" w:rsidP="00C06F59">
      <w:pPr>
        <w:pStyle w:val="ListParagraph"/>
        <w:numPr>
          <w:ilvl w:val="0"/>
          <w:numId w:val="7"/>
        </w:numPr>
        <w:spacing w:after="0"/>
        <w:rPr>
          <w:rFonts w:ascii="Times New Roman" w:hAnsi="Times New Roman" w:cs="Times New Roman"/>
          <w:sz w:val="24"/>
          <w:szCs w:val="24"/>
        </w:rPr>
      </w:pPr>
      <w:r w:rsidRPr="00992108">
        <w:rPr>
          <w:rFonts w:ascii="Times New Roman" w:hAnsi="Times New Roman" w:cs="Times New Roman"/>
          <w:sz w:val="24"/>
          <w:szCs w:val="24"/>
        </w:rPr>
        <w:t>Overall quality of the program’s report</w:t>
      </w:r>
    </w:p>
    <w:p w14:paraId="55BF535B" w14:textId="77777777" w:rsidR="00C06F59" w:rsidRPr="00992108" w:rsidRDefault="00C06F59" w:rsidP="00C06F59">
      <w:pPr>
        <w:pStyle w:val="ListParagraph"/>
        <w:numPr>
          <w:ilvl w:val="0"/>
          <w:numId w:val="7"/>
        </w:numPr>
        <w:spacing w:after="0"/>
        <w:rPr>
          <w:rFonts w:ascii="Times New Roman" w:hAnsi="Times New Roman" w:cs="Times New Roman"/>
          <w:sz w:val="24"/>
          <w:szCs w:val="24"/>
        </w:rPr>
      </w:pPr>
      <w:r w:rsidRPr="00992108">
        <w:rPr>
          <w:rFonts w:ascii="Times New Roman" w:hAnsi="Times New Roman" w:cs="Times New Roman"/>
          <w:sz w:val="24"/>
          <w:szCs w:val="24"/>
        </w:rPr>
        <w:t>Effectiveness of assessment activities in the program</w:t>
      </w:r>
    </w:p>
    <w:p w14:paraId="27EDB50F" w14:textId="77777777" w:rsidR="00C06F59" w:rsidRPr="00992108" w:rsidRDefault="000B4D4A" w:rsidP="00C06F59">
      <w:pPr>
        <w:pStyle w:val="ListParagraph"/>
        <w:numPr>
          <w:ilvl w:val="0"/>
          <w:numId w:val="7"/>
        </w:numPr>
        <w:spacing w:after="0"/>
        <w:rPr>
          <w:rFonts w:ascii="Times New Roman" w:hAnsi="Times New Roman" w:cs="Times New Roman"/>
          <w:sz w:val="24"/>
          <w:szCs w:val="24"/>
        </w:rPr>
      </w:pPr>
      <w:r w:rsidRPr="00992108">
        <w:rPr>
          <w:rFonts w:ascii="Times New Roman" w:hAnsi="Times New Roman" w:cs="Times New Roman"/>
          <w:sz w:val="24"/>
          <w:szCs w:val="24"/>
        </w:rPr>
        <w:t xml:space="preserve">Analysis of the provided data </w:t>
      </w:r>
    </w:p>
    <w:p w14:paraId="6547C29C" w14:textId="77777777" w:rsidR="00C06F59" w:rsidRPr="00992108" w:rsidRDefault="00C06F59" w:rsidP="00C06F59">
      <w:pPr>
        <w:pStyle w:val="ListParagraph"/>
        <w:numPr>
          <w:ilvl w:val="0"/>
          <w:numId w:val="7"/>
        </w:numPr>
        <w:spacing w:after="0"/>
        <w:rPr>
          <w:rFonts w:ascii="Times New Roman" w:hAnsi="Times New Roman" w:cs="Times New Roman"/>
          <w:sz w:val="24"/>
          <w:szCs w:val="24"/>
        </w:rPr>
      </w:pPr>
      <w:r w:rsidRPr="00992108">
        <w:rPr>
          <w:rFonts w:ascii="Times New Roman" w:hAnsi="Times New Roman" w:cs="Times New Roman"/>
          <w:sz w:val="24"/>
          <w:szCs w:val="24"/>
        </w:rPr>
        <w:t>Responses to any specific issues raised during the past three years</w:t>
      </w:r>
    </w:p>
    <w:p w14:paraId="0D01C36D" w14:textId="77777777" w:rsidR="00C06F59" w:rsidRPr="00992108" w:rsidRDefault="00C06F59" w:rsidP="00C06F59">
      <w:pPr>
        <w:pStyle w:val="ListParagraph"/>
        <w:numPr>
          <w:ilvl w:val="0"/>
          <w:numId w:val="7"/>
        </w:numPr>
        <w:spacing w:after="0"/>
        <w:rPr>
          <w:rFonts w:ascii="Times New Roman" w:hAnsi="Times New Roman" w:cs="Times New Roman"/>
          <w:sz w:val="24"/>
          <w:szCs w:val="24"/>
        </w:rPr>
      </w:pPr>
      <w:r w:rsidRPr="00992108">
        <w:rPr>
          <w:rFonts w:ascii="Times New Roman" w:hAnsi="Times New Roman" w:cs="Times New Roman"/>
          <w:sz w:val="24"/>
          <w:szCs w:val="24"/>
        </w:rPr>
        <w:t>Suggestions for plans/strategies the program/college might take to address weaknesses/challenges/opportunities/needs that have emerged from the analysis</w:t>
      </w:r>
    </w:p>
    <w:p w14:paraId="17B2DD87" w14:textId="77777777" w:rsidR="00C06F59" w:rsidRPr="00992108" w:rsidRDefault="00C06F59" w:rsidP="00C06F59">
      <w:pPr>
        <w:spacing w:after="0"/>
        <w:rPr>
          <w:rFonts w:ascii="Times New Roman" w:hAnsi="Times New Roman" w:cs="Times New Roman"/>
          <w:sz w:val="24"/>
          <w:szCs w:val="24"/>
        </w:rPr>
      </w:pPr>
    </w:p>
    <w:p w14:paraId="43E94EF9" w14:textId="77777777" w:rsidR="00C06F59" w:rsidRPr="00992108" w:rsidRDefault="000B4D4A" w:rsidP="00C06F59">
      <w:pPr>
        <w:spacing w:after="0"/>
        <w:rPr>
          <w:rFonts w:ascii="Times New Roman" w:hAnsi="Times New Roman" w:cs="Times New Roman"/>
          <w:sz w:val="24"/>
          <w:szCs w:val="24"/>
        </w:rPr>
      </w:pPr>
      <w:r w:rsidRPr="00992108">
        <w:rPr>
          <w:rFonts w:ascii="Times New Roman" w:hAnsi="Times New Roman" w:cs="Times New Roman"/>
          <w:sz w:val="24"/>
          <w:szCs w:val="24"/>
        </w:rPr>
        <w:t xml:space="preserve">One </w:t>
      </w:r>
      <w:r w:rsidR="00C06F59" w:rsidRPr="00992108">
        <w:rPr>
          <w:rFonts w:ascii="Times New Roman" w:hAnsi="Times New Roman" w:cs="Times New Roman"/>
          <w:sz w:val="24"/>
          <w:szCs w:val="24"/>
        </w:rPr>
        <w:t xml:space="preserve">or more constituents outside of the program participate in the process and upon completion, </w:t>
      </w:r>
      <w:r w:rsidR="00FF5FD7">
        <w:rPr>
          <w:rFonts w:ascii="Times New Roman" w:hAnsi="Times New Roman" w:cs="Times New Roman"/>
          <w:sz w:val="24"/>
          <w:szCs w:val="24"/>
        </w:rPr>
        <w:t xml:space="preserve">the Office of Institutional Effectiveness </w:t>
      </w:r>
      <w:r w:rsidR="00D549AA" w:rsidRPr="00992108">
        <w:rPr>
          <w:rFonts w:ascii="Times New Roman" w:hAnsi="Times New Roman" w:cs="Times New Roman"/>
          <w:sz w:val="24"/>
          <w:szCs w:val="24"/>
        </w:rPr>
        <w:t xml:space="preserve">uploads </w:t>
      </w:r>
      <w:r w:rsidR="00C06F59" w:rsidRPr="00992108">
        <w:rPr>
          <w:rFonts w:ascii="Times New Roman" w:hAnsi="Times New Roman" w:cs="Times New Roman"/>
          <w:sz w:val="24"/>
          <w:szCs w:val="24"/>
        </w:rPr>
        <w:t xml:space="preserve">the peer review comments </w:t>
      </w:r>
      <w:r w:rsidR="00FF5FD7">
        <w:rPr>
          <w:rFonts w:ascii="Times New Roman" w:hAnsi="Times New Roman" w:cs="Times New Roman"/>
          <w:sz w:val="24"/>
          <w:szCs w:val="24"/>
        </w:rPr>
        <w:t>into each</w:t>
      </w:r>
      <w:r w:rsidR="00D549AA" w:rsidRPr="00992108">
        <w:rPr>
          <w:rFonts w:ascii="Times New Roman" w:hAnsi="Times New Roman" w:cs="Times New Roman"/>
          <w:sz w:val="24"/>
          <w:szCs w:val="24"/>
        </w:rPr>
        <w:t xml:space="preserve"> department’s document repository.</w:t>
      </w:r>
      <w:r w:rsidR="00C06F59" w:rsidRPr="00992108">
        <w:rPr>
          <w:rFonts w:ascii="Times New Roman" w:hAnsi="Times New Roman" w:cs="Times New Roman"/>
          <w:sz w:val="24"/>
          <w:szCs w:val="24"/>
        </w:rPr>
        <w:t xml:space="preserve"> The lead writer</w:t>
      </w:r>
      <w:r w:rsidR="00D549AA" w:rsidRPr="00992108">
        <w:rPr>
          <w:rFonts w:ascii="Times New Roman" w:hAnsi="Times New Roman" w:cs="Times New Roman"/>
          <w:sz w:val="24"/>
          <w:szCs w:val="24"/>
        </w:rPr>
        <w:t>(s)</w:t>
      </w:r>
      <w:r w:rsidR="00C06F59" w:rsidRPr="00992108">
        <w:rPr>
          <w:rFonts w:ascii="Times New Roman" w:hAnsi="Times New Roman" w:cs="Times New Roman"/>
          <w:sz w:val="24"/>
          <w:szCs w:val="24"/>
        </w:rPr>
        <w:t xml:space="preserve"> reviews the comments</w:t>
      </w:r>
      <w:r w:rsidR="009D2628" w:rsidRPr="00992108">
        <w:rPr>
          <w:rFonts w:ascii="Times New Roman" w:hAnsi="Times New Roman" w:cs="Times New Roman"/>
          <w:sz w:val="24"/>
          <w:szCs w:val="24"/>
        </w:rPr>
        <w:t xml:space="preserve">, responsibly considers the peer review feedback, and </w:t>
      </w:r>
      <w:r w:rsidR="00FF5FD7">
        <w:rPr>
          <w:rFonts w:ascii="Times New Roman" w:hAnsi="Times New Roman" w:cs="Times New Roman"/>
          <w:sz w:val="24"/>
          <w:szCs w:val="24"/>
        </w:rPr>
        <w:t>makes any suggested changes</w:t>
      </w:r>
      <w:r w:rsidR="009D2628" w:rsidRPr="00992108">
        <w:rPr>
          <w:rFonts w:ascii="Times New Roman" w:hAnsi="Times New Roman" w:cs="Times New Roman"/>
          <w:sz w:val="24"/>
          <w:szCs w:val="24"/>
        </w:rPr>
        <w:t>.</w:t>
      </w:r>
      <w:r w:rsidR="00C06F59" w:rsidRPr="00992108">
        <w:rPr>
          <w:rFonts w:ascii="Times New Roman" w:hAnsi="Times New Roman" w:cs="Times New Roman"/>
          <w:sz w:val="24"/>
          <w:szCs w:val="24"/>
        </w:rPr>
        <w:t xml:space="preserve"> </w:t>
      </w:r>
    </w:p>
    <w:p w14:paraId="68877282" w14:textId="77777777" w:rsidR="00664276" w:rsidRPr="00992108" w:rsidRDefault="00664276" w:rsidP="00C06F59">
      <w:pPr>
        <w:spacing w:after="0"/>
        <w:rPr>
          <w:rFonts w:ascii="Times New Roman" w:hAnsi="Times New Roman" w:cs="Times New Roman"/>
          <w:sz w:val="24"/>
          <w:szCs w:val="24"/>
        </w:rPr>
      </w:pPr>
    </w:p>
    <w:p w14:paraId="2F40CD14" w14:textId="77777777" w:rsidR="00C06F59" w:rsidRPr="00992108" w:rsidRDefault="00C06F59" w:rsidP="001F0903">
      <w:pPr>
        <w:pStyle w:val="Heading2"/>
      </w:pPr>
      <w:r w:rsidRPr="00992108">
        <w:t>PROCESS</w:t>
      </w:r>
    </w:p>
    <w:p w14:paraId="640848A9" w14:textId="77777777" w:rsidR="00C06F59" w:rsidRPr="00992108" w:rsidRDefault="00C06F59" w:rsidP="00C06F59">
      <w:pPr>
        <w:pStyle w:val="ListParagraph"/>
        <w:numPr>
          <w:ilvl w:val="0"/>
          <w:numId w:val="9"/>
        </w:numPr>
        <w:spacing w:after="0"/>
        <w:rPr>
          <w:rFonts w:ascii="Times New Roman" w:hAnsi="Times New Roman" w:cs="Times New Roman"/>
          <w:sz w:val="24"/>
          <w:szCs w:val="24"/>
        </w:rPr>
      </w:pPr>
      <w:r w:rsidRPr="00992108">
        <w:rPr>
          <w:rFonts w:ascii="Times New Roman" w:hAnsi="Times New Roman" w:cs="Times New Roman"/>
          <w:sz w:val="24"/>
          <w:szCs w:val="24"/>
        </w:rPr>
        <w:t>All first draft program reviews will undergo an anonymous peer review process</w:t>
      </w:r>
      <w:r w:rsidR="00275504" w:rsidRPr="00992108">
        <w:rPr>
          <w:rFonts w:ascii="Times New Roman" w:hAnsi="Times New Roman" w:cs="Times New Roman"/>
          <w:sz w:val="24"/>
          <w:szCs w:val="24"/>
        </w:rPr>
        <w:t>.</w:t>
      </w:r>
    </w:p>
    <w:p w14:paraId="2CD877C7" w14:textId="77777777" w:rsidR="00C06F59" w:rsidRPr="00992108" w:rsidRDefault="0019703C" w:rsidP="00C06F59">
      <w:pPr>
        <w:pStyle w:val="ListParagraph"/>
        <w:numPr>
          <w:ilvl w:val="0"/>
          <w:numId w:val="9"/>
        </w:numPr>
        <w:spacing w:after="0"/>
        <w:rPr>
          <w:rFonts w:ascii="Times New Roman" w:hAnsi="Times New Roman" w:cs="Times New Roman"/>
          <w:sz w:val="24"/>
          <w:szCs w:val="24"/>
        </w:rPr>
      </w:pPr>
      <w:r w:rsidRPr="00992108">
        <w:rPr>
          <w:rFonts w:ascii="Times New Roman" w:hAnsi="Times New Roman" w:cs="Times New Roman"/>
          <w:sz w:val="24"/>
          <w:szCs w:val="24"/>
        </w:rPr>
        <w:t>The faculty from the Instructional Planning Council and the Academic Senators will serve as peer reviewers</w:t>
      </w:r>
      <w:r w:rsidR="00275504" w:rsidRPr="00992108">
        <w:rPr>
          <w:rFonts w:ascii="Times New Roman" w:hAnsi="Times New Roman" w:cs="Times New Roman"/>
          <w:sz w:val="24"/>
          <w:szCs w:val="24"/>
        </w:rPr>
        <w:t>.</w:t>
      </w:r>
      <w:r w:rsidR="00C06F59" w:rsidRPr="00992108">
        <w:rPr>
          <w:rFonts w:ascii="Times New Roman" w:hAnsi="Times New Roman" w:cs="Times New Roman"/>
          <w:sz w:val="24"/>
          <w:szCs w:val="24"/>
        </w:rPr>
        <w:t xml:space="preserve"> </w:t>
      </w:r>
    </w:p>
    <w:p w14:paraId="0777D4DA" w14:textId="77777777" w:rsidR="00C06F59" w:rsidRPr="00992108" w:rsidRDefault="00C06F59" w:rsidP="00C06F59">
      <w:pPr>
        <w:pStyle w:val="ListParagraph"/>
        <w:numPr>
          <w:ilvl w:val="0"/>
          <w:numId w:val="9"/>
        </w:numPr>
        <w:spacing w:after="0"/>
        <w:rPr>
          <w:rFonts w:ascii="Times New Roman" w:hAnsi="Times New Roman" w:cs="Times New Roman"/>
          <w:sz w:val="24"/>
          <w:szCs w:val="24"/>
        </w:rPr>
      </w:pPr>
      <w:r w:rsidRPr="00992108">
        <w:rPr>
          <w:rFonts w:ascii="Times New Roman" w:hAnsi="Times New Roman" w:cs="Times New Roman"/>
          <w:sz w:val="24"/>
          <w:szCs w:val="24"/>
        </w:rPr>
        <w:lastRenderedPageBreak/>
        <w:t xml:space="preserve">The peer reviewers will be assigned to various </w:t>
      </w:r>
      <w:r w:rsidR="00D549AA" w:rsidRPr="00992108">
        <w:rPr>
          <w:rFonts w:ascii="Times New Roman" w:hAnsi="Times New Roman" w:cs="Times New Roman"/>
          <w:sz w:val="24"/>
          <w:szCs w:val="24"/>
        </w:rPr>
        <w:t>departments</w:t>
      </w:r>
      <w:r w:rsidRPr="00992108">
        <w:rPr>
          <w:rFonts w:ascii="Times New Roman" w:hAnsi="Times New Roman" w:cs="Times New Roman"/>
          <w:sz w:val="24"/>
          <w:szCs w:val="24"/>
        </w:rPr>
        <w:t xml:space="preserve"> randomly, with the caveat they will not review their own department’s</w:t>
      </w:r>
      <w:r w:rsidR="00275504" w:rsidRPr="00992108">
        <w:rPr>
          <w:rFonts w:ascii="Times New Roman" w:hAnsi="Times New Roman" w:cs="Times New Roman"/>
          <w:sz w:val="24"/>
          <w:szCs w:val="24"/>
        </w:rPr>
        <w:t xml:space="preserve"> program review.</w:t>
      </w:r>
    </w:p>
    <w:p w14:paraId="1B2D7495" w14:textId="77777777" w:rsidR="00C06F59" w:rsidRPr="00992108" w:rsidRDefault="00C06F59" w:rsidP="00C06F59">
      <w:pPr>
        <w:pStyle w:val="ListParagraph"/>
        <w:numPr>
          <w:ilvl w:val="0"/>
          <w:numId w:val="8"/>
        </w:numPr>
        <w:spacing w:after="0"/>
        <w:rPr>
          <w:rFonts w:ascii="Times New Roman" w:hAnsi="Times New Roman" w:cs="Times New Roman"/>
          <w:sz w:val="24"/>
          <w:szCs w:val="24"/>
        </w:rPr>
      </w:pPr>
      <w:r w:rsidRPr="00992108">
        <w:rPr>
          <w:rFonts w:ascii="Times New Roman" w:hAnsi="Times New Roman" w:cs="Times New Roman"/>
          <w:sz w:val="24"/>
          <w:szCs w:val="24"/>
        </w:rPr>
        <w:t>All department leads/writers/members will assume all peer review comments are objective</w:t>
      </w:r>
      <w:r w:rsidR="00275504" w:rsidRPr="00992108">
        <w:rPr>
          <w:rFonts w:ascii="Times New Roman" w:hAnsi="Times New Roman" w:cs="Times New Roman"/>
          <w:sz w:val="24"/>
          <w:szCs w:val="24"/>
        </w:rPr>
        <w:t>.</w:t>
      </w:r>
    </w:p>
    <w:p w14:paraId="39DE333F" w14:textId="77777777" w:rsidR="00275504" w:rsidRPr="00992108" w:rsidRDefault="00C06F59" w:rsidP="00C06F59">
      <w:pPr>
        <w:pStyle w:val="ListParagraph"/>
        <w:numPr>
          <w:ilvl w:val="0"/>
          <w:numId w:val="8"/>
        </w:numPr>
        <w:spacing w:after="0"/>
        <w:rPr>
          <w:rFonts w:ascii="Times New Roman" w:hAnsi="Times New Roman" w:cs="Times New Roman"/>
          <w:strike/>
          <w:sz w:val="24"/>
          <w:szCs w:val="24"/>
        </w:rPr>
      </w:pPr>
      <w:r w:rsidRPr="00992108">
        <w:rPr>
          <w:rFonts w:ascii="Times New Roman" w:hAnsi="Times New Roman" w:cs="Times New Roman"/>
          <w:sz w:val="24"/>
          <w:szCs w:val="24"/>
        </w:rPr>
        <w:t xml:space="preserve">Comments will be carefully read </w:t>
      </w:r>
      <w:r w:rsidR="00275504" w:rsidRPr="00992108">
        <w:rPr>
          <w:rFonts w:ascii="Times New Roman" w:hAnsi="Times New Roman" w:cs="Times New Roman"/>
          <w:sz w:val="24"/>
          <w:szCs w:val="24"/>
        </w:rPr>
        <w:t>and considered.</w:t>
      </w:r>
    </w:p>
    <w:p w14:paraId="1C60DDCB" w14:textId="77777777" w:rsidR="00275504" w:rsidRPr="00992108" w:rsidRDefault="00673DBB" w:rsidP="00275504">
      <w:pPr>
        <w:pStyle w:val="ListParagraph"/>
        <w:numPr>
          <w:ilvl w:val="0"/>
          <w:numId w:val="8"/>
        </w:numPr>
        <w:spacing w:after="0"/>
        <w:rPr>
          <w:rFonts w:ascii="Times New Roman" w:hAnsi="Times New Roman" w:cs="Times New Roman"/>
          <w:sz w:val="24"/>
          <w:szCs w:val="24"/>
        </w:rPr>
      </w:pPr>
      <w:r w:rsidRPr="00992108">
        <w:rPr>
          <w:rFonts w:ascii="Times New Roman" w:hAnsi="Times New Roman" w:cs="Times New Roman"/>
          <w:sz w:val="24"/>
          <w:szCs w:val="24"/>
        </w:rPr>
        <w:t xml:space="preserve">Questions regarding peer review suggestions or comments will go through the program review </w:t>
      </w:r>
      <w:r w:rsidR="000B4D4A" w:rsidRPr="00992108">
        <w:rPr>
          <w:rFonts w:ascii="Times New Roman" w:hAnsi="Times New Roman" w:cs="Times New Roman"/>
          <w:sz w:val="24"/>
          <w:szCs w:val="24"/>
        </w:rPr>
        <w:t>coordinator</w:t>
      </w:r>
      <w:r w:rsidRPr="00992108">
        <w:rPr>
          <w:rFonts w:ascii="Times New Roman" w:hAnsi="Times New Roman" w:cs="Times New Roman"/>
          <w:sz w:val="24"/>
          <w:szCs w:val="24"/>
        </w:rPr>
        <w:t xml:space="preserve">. </w:t>
      </w:r>
    </w:p>
    <w:p w14:paraId="4B29696C" w14:textId="77777777" w:rsidR="00A33829" w:rsidRPr="00992108" w:rsidRDefault="00C06F59" w:rsidP="00275504">
      <w:pPr>
        <w:pStyle w:val="ListParagraph"/>
        <w:numPr>
          <w:ilvl w:val="0"/>
          <w:numId w:val="8"/>
        </w:numPr>
        <w:spacing w:after="0"/>
        <w:rPr>
          <w:rFonts w:ascii="Times New Roman" w:hAnsi="Times New Roman" w:cs="Times New Roman"/>
          <w:sz w:val="24"/>
          <w:szCs w:val="24"/>
        </w:rPr>
      </w:pPr>
      <w:r w:rsidRPr="00992108">
        <w:rPr>
          <w:rFonts w:ascii="Times New Roman" w:hAnsi="Times New Roman" w:cs="Times New Roman"/>
          <w:sz w:val="24"/>
          <w:szCs w:val="24"/>
        </w:rPr>
        <w:t xml:space="preserve">Each department will have </w:t>
      </w:r>
      <w:r w:rsidR="0019703C" w:rsidRPr="00992108">
        <w:rPr>
          <w:rFonts w:ascii="Times New Roman" w:hAnsi="Times New Roman" w:cs="Times New Roman"/>
          <w:sz w:val="24"/>
          <w:szCs w:val="24"/>
        </w:rPr>
        <w:t xml:space="preserve">one and half to </w:t>
      </w:r>
      <w:r w:rsidRPr="00992108">
        <w:rPr>
          <w:rFonts w:ascii="Times New Roman" w:hAnsi="Times New Roman" w:cs="Times New Roman"/>
          <w:sz w:val="24"/>
          <w:szCs w:val="24"/>
        </w:rPr>
        <w:t>two weeks to incorporate the peer review feedback</w:t>
      </w:r>
      <w:r w:rsidR="00CF005B" w:rsidRPr="00992108">
        <w:rPr>
          <w:rFonts w:ascii="Times New Roman" w:hAnsi="Times New Roman" w:cs="Times New Roman"/>
          <w:sz w:val="24"/>
          <w:szCs w:val="24"/>
        </w:rPr>
        <w:t xml:space="preserve"> into their comprehensive program review or</w:t>
      </w:r>
      <w:r w:rsidR="0038013C" w:rsidRPr="00992108">
        <w:rPr>
          <w:rFonts w:ascii="Times New Roman" w:hAnsi="Times New Roman" w:cs="Times New Roman"/>
          <w:sz w:val="24"/>
          <w:szCs w:val="24"/>
        </w:rPr>
        <w:t xml:space="preserve"> </w:t>
      </w:r>
      <w:r w:rsidRPr="00992108">
        <w:rPr>
          <w:rFonts w:ascii="Times New Roman" w:hAnsi="Times New Roman" w:cs="Times New Roman"/>
          <w:sz w:val="24"/>
          <w:szCs w:val="24"/>
        </w:rPr>
        <w:t xml:space="preserve">write </w:t>
      </w:r>
      <w:r w:rsidR="0038013C" w:rsidRPr="00992108">
        <w:rPr>
          <w:rFonts w:ascii="Times New Roman" w:hAnsi="Times New Roman" w:cs="Times New Roman"/>
          <w:sz w:val="24"/>
          <w:szCs w:val="24"/>
        </w:rPr>
        <w:t>a</w:t>
      </w:r>
      <w:r w:rsidRPr="00992108">
        <w:rPr>
          <w:rFonts w:ascii="Times New Roman" w:hAnsi="Times New Roman" w:cs="Times New Roman"/>
          <w:sz w:val="24"/>
          <w:szCs w:val="24"/>
        </w:rPr>
        <w:t xml:space="preserve"> justification </w:t>
      </w:r>
      <w:r w:rsidR="0038013C" w:rsidRPr="00992108">
        <w:rPr>
          <w:rFonts w:ascii="Times New Roman" w:hAnsi="Times New Roman" w:cs="Times New Roman"/>
          <w:sz w:val="24"/>
          <w:szCs w:val="24"/>
        </w:rPr>
        <w:t xml:space="preserve">for not incorporating the feedback </w:t>
      </w:r>
      <w:r w:rsidR="00D549AA" w:rsidRPr="00992108">
        <w:rPr>
          <w:rFonts w:ascii="Times New Roman" w:hAnsi="Times New Roman" w:cs="Times New Roman"/>
          <w:sz w:val="24"/>
          <w:szCs w:val="24"/>
        </w:rPr>
        <w:t>in order to</w:t>
      </w:r>
      <w:r w:rsidRPr="00992108">
        <w:rPr>
          <w:rFonts w:ascii="Times New Roman" w:hAnsi="Times New Roman" w:cs="Times New Roman"/>
          <w:sz w:val="24"/>
          <w:szCs w:val="24"/>
        </w:rPr>
        <w:t xml:space="preserve"> </w:t>
      </w:r>
      <w:r w:rsidR="000B4D4A" w:rsidRPr="00992108">
        <w:rPr>
          <w:rFonts w:ascii="Times New Roman" w:hAnsi="Times New Roman" w:cs="Times New Roman"/>
          <w:sz w:val="24"/>
          <w:szCs w:val="24"/>
        </w:rPr>
        <w:t>c</w:t>
      </w:r>
      <w:r w:rsidR="00D549AA" w:rsidRPr="00992108">
        <w:rPr>
          <w:rFonts w:ascii="Times New Roman" w:hAnsi="Times New Roman" w:cs="Times New Roman"/>
          <w:sz w:val="24"/>
          <w:szCs w:val="24"/>
        </w:rPr>
        <w:t>omplete</w:t>
      </w:r>
      <w:r w:rsidR="000B4D4A" w:rsidRPr="00992108">
        <w:rPr>
          <w:rFonts w:ascii="Times New Roman" w:hAnsi="Times New Roman" w:cs="Times New Roman"/>
          <w:sz w:val="24"/>
          <w:szCs w:val="24"/>
        </w:rPr>
        <w:t xml:space="preserve"> the program review report.</w:t>
      </w:r>
    </w:p>
    <w:p w14:paraId="0EBE2250" w14:textId="77777777" w:rsidR="00A33829" w:rsidRPr="00992108" w:rsidRDefault="00A33829" w:rsidP="00A33829">
      <w:pPr>
        <w:pStyle w:val="ListParagraph"/>
        <w:spacing w:after="0"/>
        <w:rPr>
          <w:sz w:val="24"/>
          <w:szCs w:val="24"/>
        </w:rPr>
      </w:pPr>
    </w:p>
    <w:p w14:paraId="2F3714E1" w14:textId="77777777" w:rsidR="00A33829" w:rsidRPr="00992108" w:rsidRDefault="0038013C" w:rsidP="001F0903">
      <w:pPr>
        <w:pStyle w:val="Heading2"/>
      </w:pPr>
      <w:r w:rsidRPr="00992108">
        <w:t>LATE POLICY</w:t>
      </w:r>
    </w:p>
    <w:p w14:paraId="6F28CFF5" w14:textId="77777777" w:rsidR="00DD7B58" w:rsidRPr="00992108" w:rsidRDefault="00F32608" w:rsidP="00F87399">
      <w:pPr>
        <w:pStyle w:val="BodyText"/>
        <w:rPr>
          <w:color w:val="auto"/>
          <w:sz w:val="24"/>
          <w:szCs w:val="24"/>
        </w:rPr>
      </w:pPr>
      <w:r w:rsidRPr="00992108">
        <w:rPr>
          <w:color w:val="auto"/>
          <w:sz w:val="24"/>
          <w:szCs w:val="24"/>
        </w:rPr>
        <w:t>A calendar is established and distributed to all lead writers and division deans</w:t>
      </w:r>
      <w:r w:rsidR="00FF5FD7">
        <w:rPr>
          <w:color w:val="auto"/>
          <w:sz w:val="24"/>
          <w:szCs w:val="24"/>
        </w:rPr>
        <w:t xml:space="preserve"> for</w:t>
      </w:r>
      <w:r w:rsidR="00D549AA" w:rsidRPr="00992108">
        <w:rPr>
          <w:color w:val="auto"/>
          <w:sz w:val="24"/>
          <w:szCs w:val="24"/>
        </w:rPr>
        <w:t xml:space="preserve"> September</w:t>
      </w:r>
      <w:r w:rsidR="00FF5FD7">
        <w:rPr>
          <w:color w:val="auto"/>
          <w:sz w:val="24"/>
          <w:szCs w:val="24"/>
        </w:rPr>
        <w:t>-April</w:t>
      </w:r>
      <w:r w:rsidR="00D549AA" w:rsidRPr="00992108">
        <w:rPr>
          <w:color w:val="auto"/>
          <w:sz w:val="24"/>
          <w:szCs w:val="24"/>
        </w:rPr>
        <w:t xml:space="preserve"> of the CPR year</w:t>
      </w:r>
      <w:r w:rsidRPr="00992108">
        <w:rPr>
          <w:color w:val="auto"/>
          <w:sz w:val="24"/>
          <w:szCs w:val="24"/>
        </w:rPr>
        <w:t xml:space="preserve">. </w:t>
      </w:r>
      <w:r w:rsidR="00DD7B58" w:rsidRPr="00992108">
        <w:rPr>
          <w:color w:val="auto"/>
          <w:sz w:val="24"/>
          <w:szCs w:val="24"/>
        </w:rPr>
        <w:t xml:space="preserve">If the department lead believes he/she cannot meet the </w:t>
      </w:r>
      <w:r w:rsidR="00D549AA" w:rsidRPr="00992108">
        <w:rPr>
          <w:color w:val="auto"/>
          <w:sz w:val="24"/>
          <w:szCs w:val="24"/>
        </w:rPr>
        <w:t xml:space="preserve">final </w:t>
      </w:r>
      <w:r w:rsidR="00DD7B58" w:rsidRPr="00992108">
        <w:rPr>
          <w:color w:val="auto"/>
          <w:sz w:val="24"/>
          <w:szCs w:val="24"/>
        </w:rPr>
        <w:t xml:space="preserve">deadlines, he/she should notify the program review coordinator and division dean to develop an alternate schedule. If the department lead cannot resolve the matter with the program review coordinator and division dean, he/she can ask for the vice president of instruction’s assistance. </w:t>
      </w:r>
    </w:p>
    <w:p w14:paraId="0BBECA24" w14:textId="77777777" w:rsidR="00DD7B58" w:rsidRPr="00992108" w:rsidRDefault="00DD7B58" w:rsidP="00A33829">
      <w:pPr>
        <w:spacing w:after="0"/>
        <w:rPr>
          <w:rFonts w:ascii="Times New Roman" w:hAnsi="Times New Roman" w:cs="Times New Roman"/>
          <w:sz w:val="24"/>
          <w:szCs w:val="24"/>
        </w:rPr>
      </w:pPr>
    </w:p>
    <w:p w14:paraId="315D7C5A" w14:textId="77777777" w:rsidR="00A33829" w:rsidRPr="00992108" w:rsidRDefault="0038013C" w:rsidP="00A33829">
      <w:pPr>
        <w:spacing w:after="0"/>
        <w:rPr>
          <w:rFonts w:ascii="Times New Roman" w:hAnsi="Times New Roman" w:cs="Times New Roman"/>
          <w:sz w:val="24"/>
          <w:szCs w:val="24"/>
        </w:rPr>
      </w:pPr>
      <w:r w:rsidRPr="00992108">
        <w:rPr>
          <w:rFonts w:ascii="Times New Roman" w:hAnsi="Times New Roman" w:cs="Times New Roman"/>
          <w:sz w:val="24"/>
          <w:szCs w:val="24"/>
        </w:rPr>
        <w:t xml:space="preserve">Failure to </w:t>
      </w:r>
      <w:r w:rsidR="00F32608" w:rsidRPr="00992108">
        <w:rPr>
          <w:rFonts w:ascii="Times New Roman" w:hAnsi="Times New Roman" w:cs="Times New Roman"/>
          <w:sz w:val="24"/>
          <w:szCs w:val="24"/>
        </w:rPr>
        <w:t>complete</w:t>
      </w:r>
      <w:r w:rsidRPr="00992108">
        <w:rPr>
          <w:rFonts w:ascii="Times New Roman" w:hAnsi="Times New Roman" w:cs="Times New Roman"/>
          <w:sz w:val="24"/>
          <w:szCs w:val="24"/>
        </w:rPr>
        <w:t xml:space="preserve"> the comprehensive program review</w:t>
      </w:r>
      <w:r w:rsidR="00814806" w:rsidRPr="00992108">
        <w:rPr>
          <w:rFonts w:ascii="Times New Roman" w:hAnsi="Times New Roman" w:cs="Times New Roman"/>
          <w:sz w:val="24"/>
          <w:szCs w:val="24"/>
        </w:rPr>
        <w:t xml:space="preserve"> r</w:t>
      </w:r>
      <w:r w:rsidR="00BB2A61" w:rsidRPr="00992108">
        <w:rPr>
          <w:rFonts w:ascii="Times New Roman" w:hAnsi="Times New Roman" w:cs="Times New Roman"/>
          <w:sz w:val="24"/>
          <w:szCs w:val="24"/>
        </w:rPr>
        <w:t>eview</w:t>
      </w:r>
      <w:r w:rsidR="00814806" w:rsidRPr="00992108">
        <w:rPr>
          <w:rFonts w:ascii="Times New Roman" w:hAnsi="Times New Roman" w:cs="Times New Roman"/>
          <w:sz w:val="24"/>
          <w:szCs w:val="24"/>
        </w:rPr>
        <w:t>s</w:t>
      </w:r>
      <w:r w:rsidR="00BB2A61" w:rsidRPr="00992108">
        <w:rPr>
          <w:rFonts w:ascii="Times New Roman" w:hAnsi="Times New Roman" w:cs="Times New Roman"/>
          <w:sz w:val="24"/>
          <w:szCs w:val="24"/>
        </w:rPr>
        <w:t xml:space="preserve"> </w:t>
      </w:r>
      <w:r w:rsidRPr="00992108">
        <w:rPr>
          <w:rFonts w:ascii="Times New Roman" w:hAnsi="Times New Roman" w:cs="Times New Roman"/>
          <w:sz w:val="24"/>
          <w:szCs w:val="24"/>
        </w:rPr>
        <w:t xml:space="preserve">by the deadlines </w:t>
      </w:r>
      <w:r w:rsidR="00BB2A61" w:rsidRPr="00992108">
        <w:rPr>
          <w:rFonts w:ascii="Times New Roman" w:hAnsi="Times New Roman" w:cs="Times New Roman"/>
          <w:sz w:val="24"/>
          <w:szCs w:val="24"/>
        </w:rPr>
        <w:t>shall be treated accordingly</w:t>
      </w:r>
      <w:r w:rsidRPr="00992108">
        <w:rPr>
          <w:rFonts w:ascii="Times New Roman" w:hAnsi="Times New Roman" w:cs="Times New Roman"/>
          <w:sz w:val="24"/>
          <w:szCs w:val="24"/>
        </w:rPr>
        <w:t>:</w:t>
      </w:r>
    </w:p>
    <w:p w14:paraId="6A786827" w14:textId="77777777" w:rsidR="001D574B" w:rsidRPr="00992108" w:rsidRDefault="00F32608" w:rsidP="001D574B">
      <w:pPr>
        <w:pStyle w:val="ListParagraph"/>
        <w:numPr>
          <w:ilvl w:val="0"/>
          <w:numId w:val="12"/>
        </w:numPr>
        <w:rPr>
          <w:rFonts w:ascii="Times New Roman" w:hAnsi="Times New Roman" w:cs="Times New Roman"/>
          <w:sz w:val="24"/>
          <w:szCs w:val="24"/>
        </w:rPr>
      </w:pPr>
      <w:r w:rsidRPr="00992108">
        <w:rPr>
          <w:rFonts w:ascii="Times New Roman" w:hAnsi="Times New Roman" w:cs="Times New Roman"/>
          <w:sz w:val="24"/>
          <w:szCs w:val="24"/>
        </w:rPr>
        <w:t xml:space="preserve">Resource Requests: </w:t>
      </w:r>
      <w:r w:rsidR="001D574B" w:rsidRPr="00992108">
        <w:rPr>
          <w:rFonts w:ascii="Times New Roman" w:hAnsi="Times New Roman" w:cs="Times New Roman"/>
          <w:sz w:val="24"/>
          <w:szCs w:val="24"/>
        </w:rPr>
        <w:t xml:space="preserve">The department may submit requests for resources, but their requests will be accompanied with the information that said department has not completed its most recent comprehensive program review. The department may include an explanation of the extenuating circumstances that prevented its </w:t>
      </w:r>
      <w:r w:rsidR="00BB2A61" w:rsidRPr="00992108">
        <w:rPr>
          <w:rFonts w:ascii="Times New Roman" w:hAnsi="Times New Roman" w:cs="Times New Roman"/>
          <w:sz w:val="24"/>
          <w:szCs w:val="24"/>
        </w:rPr>
        <w:t xml:space="preserve">timely </w:t>
      </w:r>
      <w:r w:rsidR="001D574B" w:rsidRPr="00992108">
        <w:rPr>
          <w:rFonts w:ascii="Times New Roman" w:hAnsi="Times New Roman" w:cs="Times New Roman"/>
          <w:sz w:val="24"/>
          <w:szCs w:val="24"/>
        </w:rPr>
        <w:t xml:space="preserve">completion </w:t>
      </w:r>
      <w:r w:rsidR="00BB2A61" w:rsidRPr="00992108">
        <w:rPr>
          <w:rFonts w:ascii="Times New Roman" w:hAnsi="Times New Roman" w:cs="Times New Roman"/>
          <w:sz w:val="24"/>
          <w:szCs w:val="24"/>
        </w:rPr>
        <w:t xml:space="preserve">of comprehensive program review </w:t>
      </w:r>
      <w:r w:rsidR="001D574B" w:rsidRPr="00992108">
        <w:rPr>
          <w:rFonts w:ascii="Times New Roman" w:hAnsi="Times New Roman" w:cs="Times New Roman"/>
          <w:sz w:val="24"/>
          <w:szCs w:val="24"/>
        </w:rPr>
        <w:t xml:space="preserve">on the resource request. </w:t>
      </w:r>
    </w:p>
    <w:p w14:paraId="284089BE" w14:textId="77777777" w:rsidR="0038013C" w:rsidRPr="00992108" w:rsidRDefault="0038013C" w:rsidP="00CA071F">
      <w:pPr>
        <w:pStyle w:val="ListParagraph"/>
        <w:numPr>
          <w:ilvl w:val="0"/>
          <w:numId w:val="12"/>
        </w:numPr>
        <w:rPr>
          <w:rFonts w:ascii="Times New Roman" w:hAnsi="Times New Roman" w:cs="Times New Roman"/>
          <w:sz w:val="24"/>
          <w:szCs w:val="24"/>
        </w:rPr>
      </w:pPr>
      <w:r w:rsidRPr="00992108">
        <w:rPr>
          <w:rFonts w:ascii="Times New Roman" w:hAnsi="Times New Roman" w:cs="Times New Roman"/>
          <w:sz w:val="24"/>
          <w:szCs w:val="24"/>
        </w:rPr>
        <w:t xml:space="preserve">Additional resource requests include the full-time faculty hiring request and the annual resource request. These resource requests will include the date of the last completed comprehensive program review. </w:t>
      </w:r>
    </w:p>
    <w:p w14:paraId="4EF1153D" w14:textId="77777777" w:rsidR="00DD7B58" w:rsidRPr="00992108" w:rsidRDefault="00DD7B58" w:rsidP="00CA071F">
      <w:pPr>
        <w:pStyle w:val="ListParagraph"/>
        <w:numPr>
          <w:ilvl w:val="0"/>
          <w:numId w:val="12"/>
        </w:numPr>
        <w:rPr>
          <w:rFonts w:ascii="Times New Roman" w:hAnsi="Times New Roman" w:cs="Times New Roman"/>
          <w:sz w:val="24"/>
          <w:szCs w:val="24"/>
        </w:rPr>
      </w:pPr>
      <w:r w:rsidRPr="00992108">
        <w:rPr>
          <w:rFonts w:ascii="Times New Roman" w:hAnsi="Times New Roman" w:cs="Times New Roman"/>
          <w:sz w:val="24"/>
          <w:szCs w:val="24"/>
        </w:rPr>
        <w:t xml:space="preserve">Other college committees may develop relevant policies on their own. </w:t>
      </w:r>
    </w:p>
    <w:p w14:paraId="11C8AF7D" w14:textId="77777777" w:rsidR="0038013C" w:rsidRPr="00992108" w:rsidRDefault="0038013C" w:rsidP="00CA071F">
      <w:pPr>
        <w:pStyle w:val="ListParagraph"/>
        <w:numPr>
          <w:ilvl w:val="0"/>
          <w:numId w:val="12"/>
        </w:numPr>
        <w:rPr>
          <w:rFonts w:ascii="Times New Roman" w:hAnsi="Times New Roman" w:cs="Times New Roman"/>
          <w:sz w:val="24"/>
          <w:szCs w:val="24"/>
        </w:rPr>
      </w:pPr>
      <w:r w:rsidRPr="00992108">
        <w:rPr>
          <w:rFonts w:ascii="Times New Roman" w:hAnsi="Times New Roman" w:cs="Times New Roman"/>
          <w:sz w:val="24"/>
          <w:szCs w:val="24"/>
        </w:rPr>
        <w:t>Such departments will complete their prog</w:t>
      </w:r>
      <w:r w:rsidR="004A036E" w:rsidRPr="00992108">
        <w:rPr>
          <w:rFonts w:ascii="Times New Roman" w:hAnsi="Times New Roman" w:cs="Times New Roman"/>
          <w:sz w:val="24"/>
          <w:szCs w:val="24"/>
        </w:rPr>
        <w:t>ram reviews</w:t>
      </w:r>
      <w:r w:rsidR="00F32608" w:rsidRPr="00992108">
        <w:rPr>
          <w:rFonts w:ascii="Times New Roman" w:hAnsi="Times New Roman" w:cs="Times New Roman"/>
          <w:sz w:val="24"/>
          <w:szCs w:val="24"/>
        </w:rPr>
        <w:t xml:space="preserve"> within</w:t>
      </w:r>
      <w:r w:rsidR="004A036E" w:rsidRPr="00992108">
        <w:rPr>
          <w:rFonts w:ascii="Times New Roman" w:hAnsi="Times New Roman" w:cs="Times New Roman"/>
          <w:sz w:val="24"/>
          <w:szCs w:val="24"/>
        </w:rPr>
        <w:t xml:space="preserve"> the following year.</w:t>
      </w:r>
    </w:p>
    <w:p w14:paraId="5B00F838" w14:textId="77777777" w:rsidR="0038013C" w:rsidRPr="00992108" w:rsidRDefault="0038013C" w:rsidP="00DD7B58">
      <w:pPr>
        <w:rPr>
          <w:rFonts w:ascii="Times New Roman" w:hAnsi="Times New Roman" w:cs="Times New Roman"/>
          <w:sz w:val="24"/>
          <w:szCs w:val="24"/>
        </w:rPr>
      </w:pPr>
      <w:r w:rsidRPr="00992108">
        <w:rPr>
          <w:rFonts w:ascii="Times New Roman" w:hAnsi="Times New Roman" w:cs="Times New Roman"/>
          <w:sz w:val="24"/>
          <w:szCs w:val="24"/>
        </w:rPr>
        <w:t xml:space="preserve">This policy </w:t>
      </w:r>
      <w:r w:rsidR="004A036E" w:rsidRPr="00992108">
        <w:rPr>
          <w:rFonts w:ascii="Times New Roman" w:hAnsi="Times New Roman" w:cs="Times New Roman"/>
          <w:sz w:val="24"/>
          <w:szCs w:val="24"/>
        </w:rPr>
        <w:t>formalizes</w:t>
      </w:r>
      <w:r w:rsidRPr="00992108">
        <w:rPr>
          <w:rFonts w:ascii="Times New Roman" w:hAnsi="Times New Roman" w:cs="Times New Roman"/>
          <w:sz w:val="24"/>
          <w:szCs w:val="24"/>
        </w:rPr>
        <w:t xml:space="preserve"> the best practice and a</w:t>
      </w:r>
      <w:r w:rsidR="00BA4D49" w:rsidRPr="00992108">
        <w:rPr>
          <w:rFonts w:ascii="Times New Roman" w:hAnsi="Times New Roman" w:cs="Times New Roman"/>
          <w:sz w:val="24"/>
          <w:szCs w:val="24"/>
        </w:rPr>
        <w:t>ccreditation standard that planning</w:t>
      </w:r>
      <w:r w:rsidRPr="00992108">
        <w:rPr>
          <w:rFonts w:ascii="Times New Roman" w:hAnsi="Times New Roman" w:cs="Times New Roman"/>
          <w:sz w:val="24"/>
          <w:szCs w:val="24"/>
        </w:rPr>
        <w:t xml:space="preserve"> and re</w:t>
      </w:r>
      <w:r w:rsidR="00BA4D49" w:rsidRPr="00992108">
        <w:rPr>
          <w:rFonts w:ascii="Times New Roman" w:hAnsi="Times New Roman" w:cs="Times New Roman"/>
          <w:sz w:val="24"/>
          <w:szCs w:val="24"/>
        </w:rPr>
        <w:t>source allocations reflect decisions</w:t>
      </w:r>
      <w:r w:rsidRPr="00992108">
        <w:rPr>
          <w:rFonts w:ascii="Times New Roman" w:hAnsi="Times New Roman" w:cs="Times New Roman"/>
          <w:sz w:val="24"/>
          <w:szCs w:val="24"/>
        </w:rPr>
        <w:t xml:space="preserve"> made on the basis of information, evidence, and demonstrated need. </w:t>
      </w:r>
    </w:p>
    <w:p w14:paraId="4F3F63D2" w14:textId="77777777" w:rsidR="00C06F59" w:rsidRPr="00992108" w:rsidRDefault="00C06F59" w:rsidP="001F0903">
      <w:pPr>
        <w:pStyle w:val="Heading2"/>
      </w:pPr>
      <w:r w:rsidRPr="00992108">
        <w:t xml:space="preserve">AREAS OF ANNUAL REVIEW </w:t>
      </w:r>
    </w:p>
    <w:p w14:paraId="4DE54335" w14:textId="77777777" w:rsidR="00F32608" w:rsidRPr="00992108" w:rsidRDefault="00C06F59" w:rsidP="00C06F59">
      <w:pPr>
        <w:pStyle w:val="Default"/>
      </w:pPr>
      <w:r w:rsidRPr="00992108">
        <w:t xml:space="preserve">The campus-wide program review model has </w:t>
      </w:r>
      <w:r w:rsidR="00606672" w:rsidRPr="00992108">
        <w:t xml:space="preserve">3 </w:t>
      </w:r>
      <w:r w:rsidRPr="00992108">
        <w:t>areas that undergo annual review</w:t>
      </w:r>
      <w:r w:rsidR="00D549AA" w:rsidRPr="00992108">
        <w:t xml:space="preserve"> the following 2 years of the 3-year cycle</w:t>
      </w:r>
      <w:r w:rsidR="00F32608" w:rsidRPr="00992108">
        <w:t>:</w:t>
      </w:r>
    </w:p>
    <w:p w14:paraId="6F5032E0" w14:textId="77777777" w:rsidR="00F32608" w:rsidRPr="00992108" w:rsidRDefault="00C06F59" w:rsidP="00992108">
      <w:pPr>
        <w:pStyle w:val="Default"/>
        <w:numPr>
          <w:ilvl w:val="0"/>
          <w:numId w:val="22"/>
        </w:numPr>
      </w:pPr>
      <w:r w:rsidRPr="00992108">
        <w:t xml:space="preserve">The </w:t>
      </w:r>
      <w:r w:rsidR="00606672" w:rsidRPr="00992108">
        <w:t>planning module will be accessed for milestone updates that may include new resource requests</w:t>
      </w:r>
      <w:r w:rsidR="00FF5FD7">
        <w:t xml:space="preserve"> as well as new strategies</w:t>
      </w:r>
    </w:p>
    <w:p w14:paraId="72BCA76B" w14:textId="77777777" w:rsidR="00F32608" w:rsidRPr="00992108" w:rsidRDefault="00F32608" w:rsidP="00992108">
      <w:pPr>
        <w:pStyle w:val="Default"/>
        <w:numPr>
          <w:ilvl w:val="0"/>
          <w:numId w:val="22"/>
        </w:numPr>
      </w:pPr>
      <w:r w:rsidRPr="00992108">
        <w:t>A</w:t>
      </w:r>
      <w:r w:rsidR="00606672" w:rsidRPr="00992108">
        <w:t>ccessing the SLO module for continued course</w:t>
      </w:r>
      <w:r w:rsidRPr="00992108">
        <w:t xml:space="preserve"> assessment </w:t>
      </w:r>
      <w:r w:rsidR="00D549AA" w:rsidRPr="00992108">
        <w:t>and documentation</w:t>
      </w:r>
    </w:p>
    <w:p w14:paraId="4A6FB160" w14:textId="77777777" w:rsidR="00C06F59" w:rsidRPr="00992108" w:rsidRDefault="00B44001" w:rsidP="00992108">
      <w:pPr>
        <w:pStyle w:val="Default"/>
        <w:ind w:left="360"/>
      </w:pPr>
      <w:r>
        <w:t xml:space="preserve">      </w:t>
      </w:r>
      <w:r w:rsidR="00F32608" w:rsidRPr="00992108">
        <w:t xml:space="preserve">Accessing the </w:t>
      </w:r>
      <w:r w:rsidR="00606672" w:rsidRPr="00992108">
        <w:t>AUO module for hybrid programs that need to complete any updates</w:t>
      </w:r>
      <w:r w:rsidR="00C06F59" w:rsidRPr="00992108">
        <w:t xml:space="preserve">. </w:t>
      </w:r>
    </w:p>
    <w:p w14:paraId="39F4934E" w14:textId="77777777" w:rsidR="00606672" w:rsidRPr="00992108" w:rsidRDefault="00606672" w:rsidP="00CA071F">
      <w:pPr>
        <w:spacing w:after="0"/>
        <w:rPr>
          <w:rFonts w:ascii="Times New Roman" w:hAnsi="Times New Roman" w:cs="Times New Roman"/>
          <w:sz w:val="24"/>
          <w:szCs w:val="24"/>
        </w:rPr>
      </w:pPr>
    </w:p>
    <w:p w14:paraId="76C3F298" w14:textId="77777777" w:rsidR="00CA071F" w:rsidRPr="00992108" w:rsidRDefault="00664276" w:rsidP="001F0903">
      <w:pPr>
        <w:pStyle w:val="Heading2"/>
      </w:pPr>
      <w:r w:rsidRPr="00992108">
        <w:t xml:space="preserve">PROGRAM VIABILITY REVIEW PROCESS </w:t>
      </w:r>
    </w:p>
    <w:p w14:paraId="563EBA90" w14:textId="77777777" w:rsidR="00664276" w:rsidRPr="00992108" w:rsidRDefault="00664276" w:rsidP="00CA071F">
      <w:pPr>
        <w:spacing w:after="0"/>
        <w:rPr>
          <w:rFonts w:ascii="Times New Roman" w:hAnsi="Times New Roman" w:cs="Times New Roman"/>
          <w:b/>
          <w:sz w:val="24"/>
          <w:szCs w:val="24"/>
        </w:rPr>
      </w:pPr>
      <w:r w:rsidRPr="00992108">
        <w:rPr>
          <w:rFonts w:ascii="Times New Roman" w:hAnsi="Times New Roman" w:cs="Times New Roman"/>
          <w:sz w:val="24"/>
          <w:szCs w:val="24"/>
        </w:rPr>
        <w:t>The purpose of program review is continuous improvement of the program</w:t>
      </w:r>
      <w:r w:rsidR="00FF5FD7">
        <w:rPr>
          <w:rFonts w:ascii="Times New Roman" w:hAnsi="Times New Roman" w:cs="Times New Roman"/>
          <w:sz w:val="24"/>
          <w:szCs w:val="24"/>
        </w:rPr>
        <w:t xml:space="preserve"> </w:t>
      </w:r>
      <w:r w:rsidRPr="00992108">
        <w:rPr>
          <w:rFonts w:ascii="Times New Roman" w:hAnsi="Times New Roman" w:cs="Times New Roman"/>
          <w:sz w:val="24"/>
          <w:szCs w:val="24"/>
          <w:u w:val="single"/>
        </w:rPr>
        <w:t xml:space="preserve">not a process for discontinuance </w:t>
      </w:r>
      <w:r w:rsidRPr="00992108">
        <w:rPr>
          <w:rFonts w:ascii="Times New Roman" w:hAnsi="Times New Roman" w:cs="Times New Roman"/>
          <w:sz w:val="24"/>
          <w:szCs w:val="24"/>
        </w:rPr>
        <w:t xml:space="preserve">as clearly stated in the Academic Senate for the California Community Colleges (ASCCC) program review white paper </w:t>
      </w:r>
      <w:r w:rsidRPr="00992108">
        <w:rPr>
          <w:rFonts w:ascii="Times New Roman" w:hAnsi="Times New Roman" w:cs="Times New Roman"/>
          <w:i/>
          <w:iCs/>
          <w:sz w:val="24"/>
          <w:szCs w:val="24"/>
        </w:rPr>
        <w:t xml:space="preserve">Program Review: Developing a Faculty Driven Process (1996, spring) </w:t>
      </w:r>
      <w:r w:rsidRPr="00992108">
        <w:rPr>
          <w:rFonts w:ascii="Times New Roman" w:hAnsi="Times New Roman" w:cs="Times New Roman"/>
          <w:sz w:val="24"/>
          <w:szCs w:val="24"/>
        </w:rPr>
        <w:t xml:space="preserve">and supported by our local program review guidelines. Programs in need of </w:t>
      </w:r>
      <w:r w:rsidR="00BA4D49" w:rsidRPr="00992108">
        <w:rPr>
          <w:rFonts w:ascii="Times New Roman" w:hAnsi="Times New Roman" w:cs="Times New Roman"/>
          <w:sz w:val="24"/>
          <w:szCs w:val="24"/>
        </w:rPr>
        <w:t>revitalization</w:t>
      </w:r>
      <w:r w:rsidR="00814806" w:rsidRPr="00992108">
        <w:rPr>
          <w:rFonts w:ascii="Times New Roman" w:hAnsi="Times New Roman" w:cs="Times New Roman"/>
          <w:sz w:val="24"/>
          <w:szCs w:val="24"/>
        </w:rPr>
        <w:t xml:space="preserve">, as identified as a result of completing </w:t>
      </w:r>
      <w:r w:rsidRPr="00992108">
        <w:rPr>
          <w:rFonts w:ascii="Times New Roman" w:hAnsi="Times New Roman" w:cs="Times New Roman"/>
          <w:sz w:val="24"/>
          <w:szCs w:val="24"/>
        </w:rPr>
        <w:t>program review or ot</w:t>
      </w:r>
      <w:r w:rsidR="00FF5FD7">
        <w:rPr>
          <w:rFonts w:ascii="Times New Roman" w:hAnsi="Times New Roman" w:cs="Times New Roman"/>
          <w:sz w:val="24"/>
          <w:szCs w:val="24"/>
        </w:rPr>
        <w:t>her conditions, are forwarded and</w:t>
      </w:r>
      <w:r w:rsidRPr="00992108">
        <w:rPr>
          <w:rFonts w:ascii="Times New Roman" w:hAnsi="Times New Roman" w:cs="Times New Roman"/>
          <w:sz w:val="24"/>
          <w:szCs w:val="24"/>
        </w:rPr>
        <w:t xml:space="preserve"> the college’s </w:t>
      </w:r>
      <w:r w:rsidRPr="00992108">
        <w:rPr>
          <w:rFonts w:ascii="Times New Roman" w:hAnsi="Times New Roman" w:cs="Times New Roman"/>
          <w:i/>
          <w:iCs/>
          <w:sz w:val="24"/>
          <w:szCs w:val="24"/>
        </w:rPr>
        <w:t>Viability Review Process (201</w:t>
      </w:r>
      <w:r w:rsidR="00FF5FD7">
        <w:rPr>
          <w:rFonts w:ascii="Times New Roman" w:hAnsi="Times New Roman" w:cs="Times New Roman"/>
          <w:i/>
          <w:iCs/>
          <w:sz w:val="24"/>
          <w:szCs w:val="24"/>
        </w:rPr>
        <w:t>6</w:t>
      </w:r>
      <w:r w:rsidR="00606672" w:rsidRPr="00992108">
        <w:rPr>
          <w:rFonts w:ascii="Times New Roman" w:hAnsi="Times New Roman" w:cs="Times New Roman"/>
          <w:i/>
          <w:iCs/>
          <w:sz w:val="24"/>
          <w:szCs w:val="24"/>
        </w:rPr>
        <w:t>,</w:t>
      </w:r>
      <w:r w:rsidRPr="00992108">
        <w:rPr>
          <w:rFonts w:ascii="Times New Roman" w:hAnsi="Times New Roman" w:cs="Times New Roman"/>
          <w:i/>
          <w:iCs/>
          <w:sz w:val="24"/>
          <w:szCs w:val="24"/>
        </w:rPr>
        <w:t xml:space="preserve"> </w:t>
      </w:r>
      <w:r w:rsidR="00FF5FD7">
        <w:rPr>
          <w:rFonts w:ascii="Times New Roman" w:hAnsi="Times New Roman" w:cs="Times New Roman"/>
          <w:i/>
          <w:iCs/>
          <w:sz w:val="24"/>
          <w:szCs w:val="24"/>
        </w:rPr>
        <w:t>spring</w:t>
      </w:r>
      <w:r w:rsidRPr="00992108">
        <w:rPr>
          <w:rFonts w:ascii="Times New Roman" w:hAnsi="Times New Roman" w:cs="Times New Roman"/>
          <w:i/>
          <w:iCs/>
          <w:sz w:val="24"/>
          <w:szCs w:val="24"/>
        </w:rPr>
        <w:t>)</w:t>
      </w:r>
      <w:r w:rsidR="00FF5FD7">
        <w:rPr>
          <w:rFonts w:ascii="Times New Roman" w:hAnsi="Times New Roman" w:cs="Times New Roman"/>
          <w:i/>
          <w:iCs/>
          <w:sz w:val="24"/>
          <w:szCs w:val="24"/>
        </w:rPr>
        <w:t xml:space="preserve"> </w:t>
      </w:r>
      <w:r w:rsidR="00FF5FD7">
        <w:rPr>
          <w:rFonts w:ascii="Times New Roman" w:hAnsi="Times New Roman" w:cs="Times New Roman"/>
          <w:iCs/>
          <w:sz w:val="24"/>
          <w:szCs w:val="24"/>
        </w:rPr>
        <w:t>will be followed</w:t>
      </w:r>
      <w:r w:rsidRPr="00992108">
        <w:rPr>
          <w:rFonts w:ascii="Times New Roman" w:hAnsi="Times New Roman" w:cs="Times New Roman"/>
          <w:i/>
          <w:iCs/>
          <w:sz w:val="24"/>
          <w:szCs w:val="24"/>
        </w:rPr>
        <w:t xml:space="preserve">. </w:t>
      </w:r>
    </w:p>
    <w:p w14:paraId="3F87FE34" w14:textId="77777777" w:rsidR="00664276" w:rsidRPr="00992108" w:rsidRDefault="00664276" w:rsidP="00CA071F">
      <w:pPr>
        <w:pStyle w:val="Default"/>
        <w:ind w:left="720"/>
        <w:rPr>
          <w:b/>
        </w:rPr>
      </w:pPr>
    </w:p>
    <w:p w14:paraId="5F2FED33" w14:textId="77777777" w:rsidR="00664276" w:rsidRPr="00992108" w:rsidRDefault="00664276" w:rsidP="001F0903">
      <w:pPr>
        <w:pStyle w:val="Heading2"/>
      </w:pPr>
      <w:r w:rsidRPr="00992108">
        <w:lastRenderedPageBreak/>
        <w:t xml:space="preserve">LINKAGE TO CAMPUS-WIDE PLANNING AND RESOURCE ALLOCATION </w:t>
      </w:r>
    </w:p>
    <w:p w14:paraId="4CABB556" w14:textId="77777777" w:rsidR="00CA071F" w:rsidRPr="00992108" w:rsidRDefault="00664276" w:rsidP="00CA071F">
      <w:pPr>
        <w:rPr>
          <w:sz w:val="24"/>
          <w:szCs w:val="24"/>
        </w:rPr>
      </w:pPr>
      <w:r w:rsidRPr="00992108">
        <w:rPr>
          <w:rFonts w:ascii="Times New Roman" w:hAnsi="Times New Roman" w:cs="Times New Roman"/>
          <w:sz w:val="24"/>
          <w:szCs w:val="24"/>
        </w:rPr>
        <w:t xml:space="preserve">The comprehensive program review process culminates in planning </w:t>
      </w:r>
      <w:r w:rsidR="003C308B" w:rsidRPr="00992108">
        <w:rPr>
          <w:rFonts w:ascii="Times New Roman" w:hAnsi="Times New Roman" w:cs="Times New Roman"/>
          <w:sz w:val="24"/>
          <w:szCs w:val="24"/>
        </w:rPr>
        <w:t xml:space="preserve">strategies </w:t>
      </w:r>
      <w:r w:rsidRPr="00992108">
        <w:rPr>
          <w:rFonts w:ascii="Times New Roman" w:hAnsi="Times New Roman" w:cs="Times New Roman"/>
          <w:sz w:val="24"/>
          <w:szCs w:val="24"/>
        </w:rPr>
        <w:t xml:space="preserve">designed to enhance aspects of the program or student learning. The college’s planning cycle is explained below in the P-I-E chart. Program review occurs in Step 2 (planning phase). Program review results are integrated into college-wide planning in Step 3 during the three-year wing plan review and revision process. Certain plans will require resource allocation to ensure completion. Steps 4 - 5 integrate planning needs campus-wide and allow for each wing to prioritize its needs for College Council </w:t>
      </w:r>
      <w:r w:rsidR="00BA4D49" w:rsidRPr="00992108">
        <w:rPr>
          <w:rFonts w:ascii="Times New Roman" w:hAnsi="Times New Roman" w:cs="Times New Roman"/>
          <w:sz w:val="24"/>
          <w:szCs w:val="24"/>
        </w:rPr>
        <w:t>for the campus</w:t>
      </w:r>
      <w:r w:rsidRPr="00992108">
        <w:rPr>
          <w:rFonts w:ascii="Times New Roman" w:hAnsi="Times New Roman" w:cs="Times New Roman"/>
          <w:sz w:val="24"/>
          <w:szCs w:val="24"/>
        </w:rPr>
        <w:t xml:space="preserve">. Resource allocation for campus priorities </w:t>
      </w:r>
      <w:proofErr w:type="gramStart"/>
      <w:r w:rsidRPr="00992108">
        <w:rPr>
          <w:rFonts w:ascii="Times New Roman" w:hAnsi="Times New Roman" w:cs="Times New Roman"/>
          <w:sz w:val="24"/>
          <w:szCs w:val="24"/>
        </w:rPr>
        <w:t>are</w:t>
      </w:r>
      <w:proofErr w:type="gramEnd"/>
      <w:r w:rsidRPr="00992108">
        <w:rPr>
          <w:rFonts w:ascii="Times New Roman" w:hAnsi="Times New Roman" w:cs="Times New Roman"/>
          <w:sz w:val="24"/>
          <w:szCs w:val="24"/>
        </w:rPr>
        <w:t xml:space="preserve"> evaluated in Step 5 by the College Budget Committee</w:t>
      </w:r>
      <w:r w:rsidRPr="00992108">
        <w:rPr>
          <w:sz w:val="24"/>
          <w:szCs w:val="24"/>
        </w:rPr>
        <w:t xml:space="preserve"> </w:t>
      </w:r>
      <w:r w:rsidRPr="00992108">
        <w:rPr>
          <w:rFonts w:ascii="Times New Roman" w:hAnsi="Times New Roman" w:cs="Times New Roman"/>
          <w:sz w:val="24"/>
          <w:szCs w:val="24"/>
        </w:rPr>
        <w:t xml:space="preserve">and recommendations sent back to College Council for final approval. The P-I-E </w:t>
      </w:r>
      <w:r w:rsidR="004A036E" w:rsidRPr="00992108">
        <w:rPr>
          <w:rFonts w:ascii="Times New Roman" w:hAnsi="Times New Roman" w:cs="Times New Roman"/>
          <w:sz w:val="24"/>
          <w:szCs w:val="24"/>
        </w:rPr>
        <w:t xml:space="preserve">chart </w:t>
      </w:r>
      <w:r w:rsidRPr="00992108">
        <w:rPr>
          <w:rFonts w:ascii="Times New Roman" w:hAnsi="Times New Roman" w:cs="Times New Roman"/>
          <w:sz w:val="24"/>
          <w:szCs w:val="24"/>
        </w:rPr>
        <w:t xml:space="preserve">illustrates the college’s link between program review, planning and resource allocation. </w:t>
      </w:r>
      <w:r w:rsidR="00CA071F" w:rsidRPr="00992108">
        <w:rPr>
          <w:rFonts w:ascii="Times New Roman" w:hAnsi="Times New Roman" w:cs="Times New Roman"/>
          <w:sz w:val="24"/>
          <w:szCs w:val="24"/>
        </w:rPr>
        <w:t xml:space="preserve"> </w:t>
      </w:r>
      <w:r w:rsidR="003C308B" w:rsidRPr="00992108">
        <w:rPr>
          <w:rFonts w:ascii="Times New Roman" w:hAnsi="Times New Roman" w:cs="Times New Roman"/>
          <w:sz w:val="24"/>
          <w:szCs w:val="24"/>
        </w:rPr>
        <w:t>P</w:t>
      </w:r>
      <w:r w:rsidR="00CA071F" w:rsidRPr="00992108">
        <w:rPr>
          <w:rFonts w:ascii="Times New Roman" w:hAnsi="Times New Roman" w:cs="Times New Roman"/>
          <w:sz w:val="24"/>
          <w:szCs w:val="24"/>
        </w:rPr>
        <w:t>rogram review links each program’s identified</w:t>
      </w:r>
      <w:r w:rsidR="003C308B" w:rsidRPr="00992108">
        <w:rPr>
          <w:rFonts w:ascii="Times New Roman" w:hAnsi="Times New Roman" w:cs="Times New Roman"/>
          <w:sz w:val="24"/>
          <w:szCs w:val="24"/>
        </w:rPr>
        <w:t xml:space="preserve"> strategies</w:t>
      </w:r>
      <w:r w:rsidR="00CA071F" w:rsidRPr="00992108">
        <w:rPr>
          <w:rFonts w:ascii="Times New Roman" w:hAnsi="Times New Roman" w:cs="Times New Roman"/>
          <w:sz w:val="24"/>
          <w:szCs w:val="24"/>
        </w:rPr>
        <w:t xml:space="preserve"> </w:t>
      </w:r>
      <w:r w:rsidR="003C308B" w:rsidRPr="00992108">
        <w:rPr>
          <w:rFonts w:ascii="Times New Roman" w:hAnsi="Times New Roman" w:cs="Times New Roman"/>
          <w:sz w:val="24"/>
          <w:szCs w:val="24"/>
        </w:rPr>
        <w:t xml:space="preserve">to </w:t>
      </w:r>
      <w:r w:rsidR="00CA071F" w:rsidRPr="00992108">
        <w:rPr>
          <w:rFonts w:ascii="Times New Roman" w:hAnsi="Times New Roman" w:cs="Times New Roman"/>
          <w:sz w:val="24"/>
          <w:szCs w:val="24"/>
        </w:rPr>
        <w:t>the current Education Master Plan (EMP).</w:t>
      </w:r>
      <w:r w:rsidR="00CA071F" w:rsidRPr="00992108">
        <w:rPr>
          <w:sz w:val="24"/>
          <w:szCs w:val="24"/>
        </w:rPr>
        <w:t xml:space="preserve"> </w:t>
      </w:r>
    </w:p>
    <w:p w14:paraId="72588F16" w14:textId="77777777" w:rsidR="00CA071F" w:rsidRPr="00992108" w:rsidRDefault="00CA071F" w:rsidP="00CA071F">
      <w:pPr>
        <w:spacing w:after="0"/>
        <w:rPr>
          <w:sz w:val="24"/>
          <w:szCs w:val="24"/>
        </w:rPr>
      </w:pPr>
    </w:p>
    <w:p w14:paraId="4A763FF2" w14:textId="77777777" w:rsidR="00AB6C2B" w:rsidRDefault="00664276" w:rsidP="00AB6C2B">
      <w:pPr>
        <w:pStyle w:val="Default"/>
        <w:ind w:left="720"/>
      </w:pPr>
      <w:r w:rsidRPr="00B44001">
        <w:rPr>
          <w:noProof/>
        </w:rPr>
        <w:drawing>
          <wp:inline distT="0" distB="0" distL="0" distR="0" wp14:anchorId="5FFEB32D" wp14:editId="1E1C19E6">
            <wp:extent cx="5715000" cy="4714875"/>
            <wp:effectExtent l="19050" t="0" r="0" b="0"/>
            <wp:docPr id="3" name="Picture 1" descr="7-Step Plan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7-Step Planning Cycle"/>
                    <pic:cNvPicPr>
                      <a:picLocks noChangeAspect="1" noChangeArrowheads="1"/>
                    </pic:cNvPicPr>
                  </pic:nvPicPr>
                  <pic:blipFill>
                    <a:blip r:embed="rId12" cstate="print"/>
                    <a:srcRect/>
                    <a:stretch>
                      <a:fillRect/>
                    </a:stretch>
                  </pic:blipFill>
                  <pic:spPr bwMode="auto">
                    <a:xfrm>
                      <a:off x="0" y="0"/>
                      <a:ext cx="5715000" cy="4714875"/>
                    </a:xfrm>
                    <a:prstGeom prst="rect">
                      <a:avLst/>
                    </a:prstGeom>
                    <a:noFill/>
                    <a:ln w="9525">
                      <a:noFill/>
                      <a:miter lim="800000"/>
                      <a:headEnd/>
                      <a:tailEnd/>
                    </a:ln>
                  </pic:spPr>
                </pic:pic>
              </a:graphicData>
            </a:graphic>
          </wp:inline>
        </w:drawing>
      </w:r>
    </w:p>
    <w:p w14:paraId="357FF19E" w14:textId="77777777" w:rsidR="00AB6C2B" w:rsidRDefault="00AB6C2B">
      <w:pPr>
        <w:rPr>
          <w:rFonts w:ascii="Times New Roman" w:hAnsi="Times New Roman" w:cs="Times New Roman"/>
          <w:sz w:val="24"/>
          <w:szCs w:val="24"/>
        </w:rPr>
      </w:pPr>
    </w:p>
    <w:p w14:paraId="086517EA" w14:textId="77777777" w:rsidR="00AB6C2B" w:rsidRDefault="00AB6C2B">
      <w:pPr>
        <w:rPr>
          <w:rFonts w:ascii="Times New Roman" w:hAnsi="Times New Roman" w:cs="Times New Roman"/>
          <w:sz w:val="24"/>
          <w:szCs w:val="24"/>
        </w:rPr>
      </w:pPr>
    </w:p>
    <w:p w14:paraId="2953137F" w14:textId="77777777" w:rsidR="00AB6C2B" w:rsidRDefault="00AB6C2B">
      <w:pPr>
        <w:rPr>
          <w:rFonts w:ascii="Times New Roman" w:hAnsi="Times New Roman" w:cs="Times New Roman"/>
          <w:sz w:val="24"/>
          <w:szCs w:val="24"/>
        </w:rPr>
      </w:pPr>
    </w:p>
    <w:p w14:paraId="731FBE68" w14:textId="77777777" w:rsidR="00AB6C2B" w:rsidRDefault="00AB6C2B">
      <w:pPr>
        <w:rPr>
          <w:rFonts w:ascii="Times New Roman" w:hAnsi="Times New Roman" w:cs="Times New Roman"/>
          <w:sz w:val="24"/>
          <w:szCs w:val="24"/>
        </w:rPr>
      </w:pPr>
    </w:p>
    <w:p w14:paraId="23D8A2BB" w14:textId="77777777" w:rsidR="00AB6C2B" w:rsidRDefault="00AB6C2B">
      <w:pPr>
        <w:rPr>
          <w:rFonts w:ascii="Times New Roman" w:hAnsi="Times New Roman" w:cs="Times New Roman"/>
          <w:sz w:val="24"/>
          <w:szCs w:val="24"/>
        </w:rPr>
      </w:pPr>
      <w:r>
        <w:rPr>
          <w:rFonts w:ascii="Times New Roman" w:hAnsi="Times New Roman" w:cs="Times New Roman"/>
          <w:sz w:val="24"/>
          <w:szCs w:val="24"/>
        </w:rPr>
        <w:br w:type="page"/>
      </w:r>
    </w:p>
    <w:p w14:paraId="48E798A7" w14:textId="77777777" w:rsidR="00AB6C2B" w:rsidRPr="00373F73" w:rsidRDefault="00373F73" w:rsidP="001F0903">
      <w:pPr>
        <w:pStyle w:val="Heading2"/>
      </w:pPr>
      <w:r w:rsidRPr="00373F73">
        <w:lastRenderedPageBreak/>
        <w:t xml:space="preserve">Midterm </w:t>
      </w:r>
      <w:r w:rsidR="00AB6C2B" w:rsidRPr="00373F73">
        <w:t>Program Review</w:t>
      </w:r>
    </w:p>
    <w:p w14:paraId="77D82BC3" w14:textId="77777777" w:rsidR="00373F73" w:rsidRPr="00373F73" w:rsidRDefault="00AB6C2B" w:rsidP="00AB6C2B">
      <w:pPr>
        <w:rPr>
          <w:rFonts w:ascii="Times New Roman" w:hAnsi="Times New Roman" w:cs="Times New Roman"/>
          <w:sz w:val="24"/>
          <w:szCs w:val="24"/>
        </w:rPr>
      </w:pPr>
      <w:r w:rsidRPr="00373F73">
        <w:rPr>
          <w:rFonts w:ascii="Times New Roman" w:hAnsi="Times New Roman" w:cs="Times New Roman"/>
          <w:sz w:val="24"/>
          <w:szCs w:val="24"/>
        </w:rPr>
        <w:t>The purpose of program review is continuous program improvement. All campus departments conduct a Comprehensive Program Review (CPR) every six years in order to review their role in achieving the college's mission, understand their program's strengths, identify key areas for improvement and create a workable plan for achieving the desired improvements and</w:t>
      </w:r>
      <w:r w:rsidR="00373F73" w:rsidRPr="00373F73">
        <w:rPr>
          <w:rFonts w:ascii="Times New Roman" w:hAnsi="Times New Roman" w:cs="Times New Roman"/>
          <w:sz w:val="24"/>
          <w:szCs w:val="24"/>
        </w:rPr>
        <w:t xml:space="preserve"> </w:t>
      </w:r>
      <w:r w:rsidRPr="00373F73">
        <w:rPr>
          <w:rFonts w:ascii="Times New Roman" w:hAnsi="Times New Roman" w:cs="Times New Roman"/>
          <w:sz w:val="24"/>
          <w:szCs w:val="24"/>
        </w:rPr>
        <w:t>outcomes. The three-year strategic plans that result from this process are integrated into the appropriate wing plans, directly</w:t>
      </w:r>
      <w:r w:rsidR="00373F73" w:rsidRPr="00373F73">
        <w:rPr>
          <w:rFonts w:ascii="Times New Roman" w:hAnsi="Times New Roman" w:cs="Times New Roman"/>
          <w:sz w:val="24"/>
          <w:szCs w:val="24"/>
        </w:rPr>
        <w:t xml:space="preserve"> </w:t>
      </w:r>
      <w:r w:rsidRPr="00373F73">
        <w:rPr>
          <w:rFonts w:ascii="Times New Roman" w:hAnsi="Times New Roman" w:cs="Times New Roman"/>
          <w:sz w:val="24"/>
          <w:szCs w:val="24"/>
        </w:rPr>
        <w:t>link to the Educational Master Plan, and are reviewed annually. CPR also produces department level plans that improve or</w:t>
      </w:r>
      <w:r w:rsidR="00373F73" w:rsidRPr="00373F73">
        <w:rPr>
          <w:rFonts w:ascii="Times New Roman" w:hAnsi="Times New Roman" w:cs="Times New Roman"/>
          <w:sz w:val="24"/>
          <w:szCs w:val="24"/>
        </w:rPr>
        <w:t xml:space="preserve"> </w:t>
      </w:r>
      <w:r w:rsidRPr="00373F73">
        <w:rPr>
          <w:rFonts w:ascii="Times New Roman" w:hAnsi="Times New Roman" w:cs="Times New Roman"/>
          <w:sz w:val="24"/>
          <w:szCs w:val="24"/>
        </w:rPr>
        <w:t xml:space="preserve">enhance a department/program, but may not be explicitly linked to the master plan. The CPR process results in campus-wide planning driven by data analysis and guided by the college's goals for effective decision-making. </w:t>
      </w:r>
    </w:p>
    <w:p w14:paraId="3B13C3AA" w14:textId="77777777" w:rsidR="00AB6C2B" w:rsidRDefault="00AB6C2B" w:rsidP="00AB6C2B">
      <w:pPr>
        <w:rPr>
          <w:rFonts w:ascii="Times New Roman" w:hAnsi="Times New Roman" w:cs="Times New Roman"/>
          <w:sz w:val="24"/>
          <w:szCs w:val="24"/>
        </w:rPr>
      </w:pPr>
      <w:r w:rsidRPr="00373F73">
        <w:rPr>
          <w:rFonts w:ascii="Times New Roman" w:hAnsi="Times New Roman" w:cs="Times New Roman"/>
          <w:sz w:val="24"/>
          <w:szCs w:val="24"/>
        </w:rPr>
        <w:t>After three-years, all campus departments conduct a Midterm Program Review (MPR) that serves as a check-in point and for the department to assess their progress over the past three years. The MPR consists of an analysis of their most recent cycle of outcomes assessment (SLO/AUO/PSLO), department planning progress, external factors, and other relevant data. MPR leads to the revision of existing planning strategies for another three-year cycle or addition of new strategies. The program review processes are documented in the college's Program Review Guides. The ARR process allows for requests to be made based on assessment evidence that may occur outside of a program/department's program review cycle.</w:t>
      </w:r>
      <w:r w:rsidR="00F65D43">
        <w:rPr>
          <w:rFonts w:ascii="Times New Roman" w:hAnsi="Times New Roman" w:cs="Times New Roman"/>
          <w:sz w:val="24"/>
          <w:szCs w:val="24"/>
        </w:rPr>
        <w:t xml:space="preserve">  </w:t>
      </w:r>
    </w:p>
    <w:p w14:paraId="004612EC" w14:textId="77777777" w:rsidR="00373F73" w:rsidRDefault="00F65D43" w:rsidP="00AB6C2B">
      <w:pPr>
        <w:rPr>
          <w:rFonts w:ascii="Times New Roman" w:hAnsi="Times New Roman" w:cs="Times New Roman"/>
          <w:sz w:val="24"/>
          <w:szCs w:val="24"/>
        </w:rPr>
      </w:pPr>
      <w:r>
        <w:rPr>
          <w:rFonts w:ascii="Times New Roman" w:hAnsi="Times New Roman" w:cs="Times New Roman"/>
          <w:sz w:val="24"/>
          <w:szCs w:val="24"/>
        </w:rPr>
        <w:t>The approval process for the MPR included Institutional Effectiveness, Instructional Planning Council, Academic Senate, and College Council (November, 2018).</w:t>
      </w:r>
    </w:p>
    <w:p w14:paraId="1B50AA20" w14:textId="77777777" w:rsidR="00373F73" w:rsidRPr="00373F73" w:rsidRDefault="00F65D43" w:rsidP="00AB6C2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1D4386" wp14:editId="15752676">
            <wp:extent cx="6858000" cy="4585335"/>
            <wp:effectExtent l="0" t="0" r="0" b="5715"/>
            <wp:docPr id="2" name="Picture 2" descr="Comprehensive Program Revie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rehensive Program Review chart"/>
                    <pic:cNvPicPr/>
                  </pic:nvPicPr>
                  <pic:blipFill>
                    <a:blip r:embed="rId13">
                      <a:extLst>
                        <a:ext uri="{28A0092B-C50C-407E-A947-70E740481C1C}">
                          <a14:useLocalDpi xmlns:a14="http://schemas.microsoft.com/office/drawing/2010/main" val="0"/>
                        </a:ext>
                      </a:extLst>
                    </a:blip>
                    <a:stretch>
                      <a:fillRect/>
                    </a:stretch>
                  </pic:blipFill>
                  <pic:spPr>
                    <a:xfrm>
                      <a:off x="0" y="0"/>
                      <a:ext cx="6858000" cy="4585335"/>
                    </a:xfrm>
                    <a:prstGeom prst="rect">
                      <a:avLst/>
                    </a:prstGeom>
                  </pic:spPr>
                </pic:pic>
              </a:graphicData>
            </a:graphic>
          </wp:inline>
        </w:drawing>
      </w:r>
    </w:p>
    <w:sectPr w:rsidR="00373F73" w:rsidRPr="00373F73" w:rsidSect="00FB7B0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F6AB" w14:textId="77777777" w:rsidR="00FA4D16" w:rsidRDefault="00FA4D16" w:rsidP="00FB7B04">
      <w:pPr>
        <w:spacing w:after="0"/>
      </w:pPr>
      <w:r>
        <w:separator/>
      </w:r>
    </w:p>
  </w:endnote>
  <w:endnote w:type="continuationSeparator" w:id="0">
    <w:p w14:paraId="07A73B0A" w14:textId="77777777" w:rsidR="00FA4D16" w:rsidRDefault="00FA4D16" w:rsidP="00FB7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063"/>
      <w:docPartObj>
        <w:docPartGallery w:val="Page Numbers (Bottom of Page)"/>
        <w:docPartUnique/>
      </w:docPartObj>
    </w:sdtPr>
    <w:sdtContent>
      <w:p w14:paraId="301B9701" w14:textId="77777777" w:rsidR="00FB7B04" w:rsidRDefault="00E4628D">
        <w:pPr>
          <w:pStyle w:val="Footer"/>
          <w:jc w:val="right"/>
        </w:pPr>
        <w:r>
          <w:fldChar w:fldCharType="begin"/>
        </w:r>
        <w:r>
          <w:instrText xml:space="preserve"> PAGE   \* MERGEFORMAT </w:instrText>
        </w:r>
        <w:r>
          <w:fldChar w:fldCharType="separate"/>
        </w:r>
        <w:r w:rsidR="00F65D43">
          <w:rPr>
            <w:noProof/>
          </w:rPr>
          <w:t>5</w:t>
        </w:r>
        <w:r>
          <w:rPr>
            <w:noProof/>
          </w:rPr>
          <w:fldChar w:fldCharType="end"/>
        </w:r>
      </w:p>
    </w:sdtContent>
  </w:sdt>
  <w:p w14:paraId="2D7CCDCB" w14:textId="77777777" w:rsidR="00FB7B04" w:rsidRDefault="00F65D43">
    <w:pPr>
      <w:pStyle w:val="Footer"/>
    </w:pPr>
    <w:r>
      <w:t>Updated &amp; approved by Academic Senate: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900B" w14:textId="77777777" w:rsidR="00FA4D16" w:rsidRDefault="00FA4D16" w:rsidP="00FB7B04">
      <w:pPr>
        <w:spacing w:after="0"/>
      </w:pPr>
      <w:r>
        <w:separator/>
      </w:r>
    </w:p>
  </w:footnote>
  <w:footnote w:type="continuationSeparator" w:id="0">
    <w:p w14:paraId="5EAB57A6" w14:textId="77777777" w:rsidR="00FA4D16" w:rsidRDefault="00FA4D16" w:rsidP="00FB7B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9CA"/>
    <w:multiLevelType w:val="hybridMultilevel"/>
    <w:tmpl w:val="66E60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61349DF"/>
    <w:multiLevelType w:val="hybridMultilevel"/>
    <w:tmpl w:val="640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2C90"/>
    <w:multiLevelType w:val="hybridMultilevel"/>
    <w:tmpl w:val="738C29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0C5421"/>
    <w:multiLevelType w:val="hybridMultilevel"/>
    <w:tmpl w:val="66A8D69A"/>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200B0107"/>
    <w:multiLevelType w:val="hybridMultilevel"/>
    <w:tmpl w:val="41D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39B7"/>
    <w:multiLevelType w:val="hybridMultilevel"/>
    <w:tmpl w:val="BB3C9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21459A"/>
    <w:multiLevelType w:val="hybridMultilevel"/>
    <w:tmpl w:val="E3F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B7115"/>
    <w:multiLevelType w:val="hybridMultilevel"/>
    <w:tmpl w:val="23E4256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2F72668D"/>
    <w:multiLevelType w:val="hybridMultilevel"/>
    <w:tmpl w:val="D33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71BD2"/>
    <w:multiLevelType w:val="hybridMultilevel"/>
    <w:tmpl w:val="F88E2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44A06"/>
    <w:multiLevelType w:val="hybridMultilevel"/>
    <w:tmpl w:val="02EC7D2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15:restartNumberingAfterBreak="0">
    <w:nsid w:val="3D534C5A"/>
    <w:multiLevelType w:val="hybridMultilevel"/>
    <w:tmpl w:val="AAE2359E"/>
    <w:lvl w:ilvl="0" w:tplc="04090001">
      <w:start w:val="1"/>
      <w:numFmt w:val="bullet"/>
      <w:lvlText w:val=""/>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2" w15:restartNumberingAfterBreak="0">
    <w:nsid w:val="3F377193"/>
    <w:multiLevelType w:val="hybridMultilevel"/>
    <w:tmpl w:val="0242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D0660"/>
    <w:multiLevelType w:val="hybridMultilevel"/>
    <w:tmpl w:val="87F8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49CC"/>
    <w:multiLevelType w:val="hybridMultilevel"/>
    <w:tmpl w:val="A29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232C6"/>
    <w:multiLevelType w:val="hybridMultilevel"/>
    <w:tmpl w:val="B120CA5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58C42EBC"/>
    <w:multiLevelType w:val="hybridMultilevel"/>
    <w:tmpl w:val="497A5D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6A5AE2"/>
    <w:multiLevelType w:val="hybridMultilevel"/>
    <w:tmpl w:val="93AE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76A79"/>
    <w:multiLevelType w:val="hybridMultilevel"/>
    <w:tmpl w:val="5AC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1452D"/>
    <w:multiLevelType w:val="hybridMultilevel"/>
    <w:tmpl w:val="650AA6C4"/>
    <w:lvl w:ilvl="0" w:tplc="6D3403C0">
      <w:start w:val="1"/>
      <w:numFmt w:val="lowerRoman"/>
      <w:lvlText w:val="%1."/>
      <w:lvlJc w:val="left"/>
      <w:pPr>
        <w:ind w:left="1080" w:hanging="720"/>
      </w:pPr>
      <w:rPr>
        <w:rFonts w:hint="default"/>
      </w:rPr>
    </w:lvl>
    <w:lvl w:ilvl="1" w:tplc="54CCB0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B4B8A"/>
    <w:multiLevelType w:val="hybridMultilevel"/>
    <w:tmpl w:val="55B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4249A"/>
    <w:multiLevelType w:val="hybridMultilevel"/>
    <w:tmpl w:val="DF5E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90F82"/>
    <w:multiLevelType w:val="hybridMultilevel"/>
    <w:tmpl w:val="59EC0FE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3" w15:restartNumberingAfterBreak="0">
    <w:nsid w:val="79C71DC8"/>
    <w:multiLevelType w:val="hybridMultilevel"/>
    <w:tmpl w:val="E33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B003B"/>
    <w:multiLevelType w:val="hybridMultilevel"/>
    <w:tmpl w:val="2F5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87052"/>
    <w:multiLevelType w:val="hybridMultilevel"/>
    <w:tmpl w:val="9F5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C34E2"/>
    <w:multiLevelType w:val="hybridMultilevel"/>
    <w:tmpl w:val="E9D8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02505"/>
    <w:multiLevelType w:val="hybridMultilevel"/>
    <w:tmpl w:val="DA5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15341">
    <w:abstractNumId w:val="6"/>
  </w:num>
  <w:num w:numId="2" w16cid:durableId="510487676">
    <w:abstractNumId w:val="13"/>
  </w:num>
  <w:num w:numId="3" w16cid:durableId="2110462680">
    <w:abstractNumId w:val="9"/>
  </w:num>
  <w:num w:numId="4" w16cid:durableId="1344166424">
    <w:abstractNumId w:val="19"/>
  </w:num>
  <w:num w:numId="5" w16cid:durableId="1278608100">
    <w:abstractNumId w:val="5"/>
  </w:num>
  <w:num w:numId="6" w16cid:durableId="1337881523">
    <w:abstractNumId w:val="27"/>
  </w:num>
  <w:num w:numId="7" w16cid:durableId="1847819976">
    <w:abstractNumId w:val="8"/>
  </w:num>
  <w:num w:numId="8" w16cid:durableId="203492170">
    <w:abstractNumId w:val="4"/>
  </w:num>
  <w:num w:numId="9" w16cid:durableId="279845864">
    <w:abstractNumId w:val="17"/>
  </w:num>
  <w:num w:numId="10" w16cid:durableId="991760669">
    <w:abstractNumId w:val="25"/>
  </w:num>
  <w:num w:numId="11" w16cid:durableId="1109395896">
    <w:abstractNumId w:val="16"/>
  </w:num>
  <w:num w:numId="12" w16cid:durableId="494228077">
    <w:abstractNumId w:val="21"/>
  </w:num>
  <w:num w:numId="13" w16cid:durableId="1665428142">
    <w:abstractNumId w:val="22"/>
  </w:num>
  <w:num w:numId="14" w16cid:durableId="334266333">
    <w:abstractNumId w:val="2"/>
  </w:num>
  <w:num w:numId="15" w16cid:durableId="473371742">
    <w:abstractNumId w:val="3"/>
  </w:num>
  <w:num w:numId="16" w16cid:durableId="1123646240">
    <w:abstractNumId w:val="24"/>
  </w:num>
  <w:num w:numId="17" w16cid:durableId="30887950">
    <w:abstractNumId w:val="20"/>
  </w:num>
  <w:num w:numId="18" w16cid:durableId="750350082">
    <w:abstractNumId w:val="14"/>
  </w:num>
  <w:num w:numId="19" w16cid:durableId="2116945427">
    <w:abstractNumId w:val="11"/>
  </w:num>
  <w:num w:numId="20" w16cid:durableId="254217122">
    <w:abstractNumId w:val="0"/>
  </w:num>
  <w:num w:numId="21" w16cid:durableId="950160707">
    <w:abstractNumId w:val="15"/>
  </w:num>
  <w:num w:numId="22" w16cid:durableId="462428245">
    <w:abstractNumId w:val="18"/>
  </w:num>
  <w:num w:numId="23" w16cid:durableId="630597898">
    <w:abstractNumId w:val="10"/>
  </w:num>
  <w:num w:numId="24" w16cid:durableId="1222446538">
    <w:abstractNumId w:val="7"/>
  </w:num>
  <w:num w:numId="25" w16cid:durableId="336690237">
    <w:abstractNumId w:val="12"/>
  </w:num>
  <w:num w:numId="26" w16cid:durableId="376512069">
    <w:abstractNumId w:val="23"/>
  </w:num>
  <w:num w:numId="27" w16cid:durableId="1994064193">
    <w:abstractNumId w:val="1"/>
  </w:num>
  <w:num w:numId="28" w16cid:durableId="9697453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AB"/>
    <w:rsid w:val="000277C8"/>
    <w:rsid w:val="0003501F"/>
    <w:rsid w:val="00043BB5"/>
    <w:rsid w:val="000B4D4A"/>
    <w:rsid w:val="000D1C7A"/>
    <w:rsid w:val="000D5A98"/>
    <w:rsid w:val="000D5BD1"/>
    <w:rsid w:val="000E6EB9"/>
    <w:rsid w:val="000F29AA"/>
    <w:rsid w:val="00106495"/>
    <w:rsid w:val="00110BDC"/>
    <w:rsid w:val="00113605"/>
    <w:rsid w:val="001150B9"/>
    <w:rsid w:val="001565CA"/>
    <w:rsid w:val="001807B3"/>
    <w:rsid w:val="0019703C"/>
    <w:rsid w:val="001A571A"/>
    <w:rsid w:val="001C404B"/>
    <w:rsid w:val="001D574B"/>
    <w:rsid w:val="001F0903"/>
    <w:rsid w:val="00202407"/>
    <w:rsid w:val="0022266F"/>
    <w:rsid w:val="0023725F"/>
    <w:rsid w:val="00242C76"/>
    <w:rsid w:val="00257CC5"/>
    <w:rsid w:val="00264702"/>
    <w:rsid w:val="002725EA"/>
    <w:rsid w:val="00275504"/>
    <w:rsid w:val="002A2E59"/>
    <w:rsid w:val="002B0301"/>
    <w:rsid w:val="002B3CD8"/>
    <w:rsid w:val="002D28F7"/>
    <w:rsid w:val="002E487A"/>
    <w:rsid w:val="002E780C"/>
    <w:rsid w:val="00302A59"/>
    <w:rsid w:val="0030708B"/>
    <w:rsid w:val="00317E10"/>
    <w:rsid w:val="00325570"/>
    <w:rsid w:val="00331113"/>
    <w:rsid w:val="00343756"/>
    <w:rsid w:val="00373F73"/>
    <w:rsid w:val="0038013C"/>
    <w:rsid w:val="003C308B"/>
    <w:rsid w:val="003E0F21"/>
    <w:rsid w:val="003F3EB3"/>
    <w:rsid w:val="003F40EC"/>
    <w:rsid w:val="004101DD"/>
    <w:rsid w:val="00412013"/>
    <w:rsid w:val="00414438"/>
    <w:rsid w:val="00414AF8"/>
    <w:rsid w:val="004952A1"/>
    <w:rsid w:val="004A036E"/>
    <w:rsid w:val="004A136D"/>
    <w:rsid w:val="004B3279"/>
    <w:rsid w:val="004D42E3"/>
    <w:rsid w:val="004E085E"/>
    <w:rsid w:val="004F28DF"/>
    <w:rsid w:val="00501F92"/>
    <w:rsid w:val="00513B79"/>
    <w:rsid w:val="005145F0"/>
    <w:rsid w:val="0052716D"/>
    <w:rsid w:val="00544F95"/>
    <w:rsid w:val="00554DE6"/>
    <w:rsid w:val="00576F8F"/>
    <w:rsid w:val="005A172B"/>
    <w:rsid w:val="005E6901"/>
    <w:rsid w:val="0060248E"/>
    <w:rsid w:val="00606672"/>
    <w:rsid w:val="0062484C"/>
    <w:rsid w:val="00652350"/>
    <w:rsid w:val="00664276"/>
    <w:rsid w:val="00672D55"/>
    <w:rsid w:val="00673DBB"/>
    <w:rsid w:val="006935BC"/>
    <w:rsid w:val="006B6A31"/>
    <w:rsid w:val="006D12B8"/>
    <w:rsid w:val="006D50CB"/>
    <w:rsid w:val="006F0A20"/>
    <w:rsid w:val="00725CAB"/>
    <w:rsid w:val="00753E46"/>
    <w:rsid w:val="0078112A"/>
    <w:rsid w:val="0078473C"/>
    <w:rsid w:val="007A6314"/>
    <w:rsid w:val="007C76DF"/>
    <w:rsid w:val="007F2BE9"/>
    <w:rsid w:val="00802B46"/>
    <w:rsid w:val="00814806"/>
    <w:rsid w:val="0081688F"/>
    <w:rsid w:val="00823B50"/>
    <w:rsid w:val="00833C60"/>
    <w:rsid w:val="00836A7F"/>
    <w:rsid w:val="0084530B"/>
    <w:rsid w:val="00846544"/>
    <w:rsid w:val="008506B8"/>
    <w:rsid w:val="008639A5"/>
    <w:rsid w:val="008903FA"/>
    <w:rsid w:val="008A5536"/>
    <w:rsid w:val="008B255A"/>
    <w:rsid w:val="008B7C61"/>
    <w:rsid w:val="008E72EB"/>
    <w:rsid w:val="008E7D73"/>
    <w:rsid w:val="0090010F"/>
    <w:rsid w:val="009138BC"/>
    <w:rsid w:val="00913DF8"/>
    <w:rsid w:val="009162F8"/>
    <w:rsid w:val="00925ABA"/>
    <w:rsid w:val="00935F4F"/>
    <w:rsid w:val="00936C6B"/>
    <w:rsid w:val="0097572E"/>
    <w:rsid w:val="00992108"/>
    <w:rsid w:val="009922C4"/>
    <w:rsid w:val="00994E24"/>
    <w:rsid w:val="009A51D6"/>
    <w:rsid w:val="009C5854"/>
    <w:rsid w:val="009D10AD"/>
    <w:rsid w:val="009D2628"/>
    <w:rsid w:val="009E4AAC"/>
    <w:rsid w:val="009F7B88"/>
    <w:rsid w:val="00A023E7"/>
    <w:rsid w:val="00A03C57"/>
    <w:rsid w:val="00A33829"/>
    <w:rsid w:val="00A35CF6"/>
    <w:rsid w:val="00A54671"/>
    <w:rsid w:val="00A62703"/>
    <w:rsid w:val="00AB6C2B"/>
    <w:rsid w:val="00AE1080"/>
    <w:rsid w:val="00AF70B4"/>
    <w:rsid w:val="00B1280B"/>
    <w:rsid w:val="00B14DB6"/>
    <w:rsid w:val="00B176B3"/>
    <w:rsid w:val="00B25E2D"/>
    <w:rsid w:val="00B44001"/>
    <w:rsid w:val="00B5702E"/>
    <w:rsid w:val="00B5783E"/>
    <w:rsid w:val="00B63A77"/>
    <w:rsid w:val="00B71664"/>
    <w:rsid w:val="00B75F2B"/>
    <w:rsid w:val="00BA4D49"/>
    <w:rsid w:val="00BB2A61"/>
    <w:rsid w:val="00BB3DAE"/>
    <w:rsid w:val="00BB73FF"/>
    <w:rsid w:val="00C06F59"/>
    <w:rsid w:val="00C22D8D"/>
    <w:rsid w:val="00C33FAA"/>
    <w:rsid w:val="00CA071F"/>
    <w:rsid w:val="00CF005B"/>
    <w:rsid w:val="00D354A0"/>
    <w:rsid w:val="00D41046"/>
    <w:rsid w:val="00D45711"/>
    <w:rsid w:val="00D537E4"/>
    <w:rsid w:val="00D549AA"/>
    <w:rsid w:val="00D553FE"/>
    <w:rsid w:val="00D6045A"/>
    <w:rsid w:val="00D70AA1"/>
    <w:rsid w:val="00D96552"/>
    <w:rsid w:val="00D970EA"/>
    <w:rsid w:val="00DA68E1"/>
    <w:rsid w:val="00DC6507"/>
    <w:rsid w:val="00DD7B58"/>
    <w:rsid w:val="00E0115B"/>
    <w:rsid w:val="00E07A36"/>
    <w:rsid w:val="00E424C9"/>
    <w:rsid w:val="00E4628D"/>
    <w:rsid w:val="00E47CA4"/>
    <w:rsid w:val="00E62ADF"/>
    <w:rsid w:val="00E752A0"/>
    <w:rsid w:val="00E8406D"/>
    <w:rsid w:val="00EE4674"/>
    <w:rsid w:val="00F01809"/>
    <w:rsid w:val="00F0322F"/>
    <w:rsid w:val="00F06175"/>
    <w:rsid w:val="00F32608"/>
    <w:rsid w:val="00F60E50"/>
    <w:rsid w:val="00F65D43"/>
    <w:rsid w:val="00F87399"/>
    <w:rsid w:val="00F94834"/>
    <w:rsid w:val="00FA2D17"/>
    <w:rsid w:val="00FA4D16"/>
    <w:rsid w:val="00FB7B04"/>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E991A"/>
  <w15:docId w15:val="{BFB44FEC-6F28-493D-84F0-01D65617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DF8"/>
  </w:style>
  <w:style w:type="paragraph" w:styleId="Heading1">
    <w:name w:val="heading 1"/>
    <w:basedOn w:val="Normal"/>
    <w:next w:val="Normal"/>
    <w:link w:val="Heading1Char"/>
    <w:uiPriority w:val="9"/>
    <w:qFormat/>
    <w:rsid w:val="001F09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0903"/>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CAB"/>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5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AB"/>
    <w:rPr>
      <w:rFonts w:ascii="Tahoma" w:hAnsi="Tahoma" w:cs="Tahoma"/>
      <w:sz w:val="16"/>
      <w:szCs w:val="16"/>
    </w:rPr>
  </w:style>
  <w:style w:type="paragraph" w:styleId="ListParagraph">
    <w:name w:val="List Paragraph"/>
    <w:basedOn w:val="Normal"/>
    <w:uiPriority w:val="34"/>
    <w:qFormat/>
    <w:rsid w:val="004D42E3"/>
    <w:pPr>
      <w:ind w:left="720"/>
      <w:contextualSpacing/>
    </w:pPr>
  </w:style>
  <w:style w:type="paragraph" w:styleId="Header">
    <w:name w:val="header"/>
    <w:basedOn w:val="Normal"/>
    <w:link w:val="HeaderChar"/>
    <w:uiPriority w:val="99"/>
    <w:unhideWhenUsed/>
    <w:rsid w:val="00FB7B04"/>
    <w:pPr>
      <w:tabs>
        <w:tab w:val="center" w:pos="4680"/>
        <w:tab w:val="right" w:pos="9360"/>
      </w:tabs>
      <w:spacing w:after="0"/>
    </w:pPr>
  </w:style>
  <w:style w:type="character" w:customStyle="1" w:styleId="HeaderChar">
    <w:name w:val="Header Char"/>
    <w:basedOn w:val="DefaultParagraphFont"/>
    <w:link w:val="Header"/>
    <w:uiPriority w:val="99"/>
    <w:rsid w:val="00FB7B04"/>
  </w:style>
  <w:style w:type="paragraph" w:styleId="Footer">
    <w:name w:val="footer"/>
    <w:basedOn w:val="Normal"/>
    <w:link w:val="FooterChar"/>
    <w:uiPriority w:val="99"/>
    <w:unhideWhenUsed/>
    <w:rsid w:val="00FB7B04"/>
    <w:pPr>
      <w:tabs>
        <w:tab w:val="center" w:pos="4680"/>
        <w:tab w:val="right" w:pos="9360"/>
      </w:tabs>
      <w:spacing w:after="0"/>
    </w:pPr>
  </w:style>
  <w:style w:type="character" w:customStyle="1" w:styleId="FooterChar">
    <w:name w:val="Footer Char"/>
    <w:basedOn w:val="DefaultParagraphFont"/>
    <w:link w:val="Footer"/>
    <w:uiPriority w:val="99"/>
    <w:rsid w:val="00FB7B04"/>
  </w:style>
  <w:style w:type="paragraph" w:styleId="BodyText">
    <w:name w:val="Body Text"/>
    <w:basedOn w:val="Normal"/>
    <w:link w:val="BodyTextChar"/>
    <w:uiPriority w:val="99"/>
    <w:unhideWhenUsed/>
    <w:rsid w:val="00F87399"/>
    <w:pPr>
      <w:spacing w:after="0"/>
    </w:pPr>
    <w:rPr>
      <w:rFonts w:ascii="Times New Roman" w:hAnsi="Times New Roman" w:cs="Times New Roman"/>
      <w:color w:val="FF0000"/>
    </w:rPr>
  </w:style>
  <w:style w:type="character" w:customStyle="1" w:styleId="BodyTextChar">
    <w:name w:val="Body Text Char"/>
    <w:basedOn w:val="DefaultParagraphFont"/>
    <w:link w:val="BodyText"/>
    <w:uiPriority w:val="99"/>
    <w:rsid w:val="00F87399"/>
    <w:rPr>
      <w:rFonts w:ascii="Times New Roman" w:hAnsi="Times New Roman" w:cs="Times New Roman"/>
      <w:color w:val="FF0000"/>
    </w:rPr>
  </w:style>
  <w:style w:type="character" w:customStyle="1" w:styleId="Heading1Char">
    <w:name w:val="Heading 1 Char"/>
    <w:basedOn w:val="DefaultParagraphFont"/>
    <w:link w:val="Heading1"/>
    <w:uiPriority w:val="9"/>
    <w:rsid w:val="001F09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0903"/>
    <w:rPr>
      <w:rFonts w:ascii="Times New Roman" w:eastAsiaTheme="majorEastAsia" w:hAnsi="Times New Roman"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E67B52D2FD040AF2CA358A6658061" ma:contentTypeVersion="2" ma:contentTypeDescription="Create a new document." ma:contentTypeScope="" ma:versionID="bb14e2042f7c6f8c37a303ceea38b609">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5DF9-EF50-41A9-A97B-F76D4D69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965B4C-25F9-450D-9FCF-D58541923449}">
  <ds:schemaRefs>
    <ds:schemaRef ds:uri="http://schemas.microsoft.com/sharepoint/v3/contenttype/forms"/>
  </ds:schemaRefs>
</ds:datastoreItem>
</file>

<file path=customXml/itemProps3.xml><?xml version="1.0" encoding="utf-8"?>
<ds:datastoreItem xmlns:ds="http://schemas.openxmlformats.org/officeDocument/2006/customXml" ds:itemID="{B7C01634-EE9E-4A2A-A2FC-AA076C7E1B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8DD443-216E-4B51-A8A3-2F5F40BD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5-10-16 INSTRUCTIONAL_PROGRAM_REVIEW_PROCESS_Rev 4-20-16</vt:lpstr>
    </vt:vector>
  </TitlesOfParts>
  <Company>Orange Coast College</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5-10-16 INSTRUCTIONAL_PROGRAM_REVIEW_PROCESS_Rev 4-20-16</dc:title>
  <dc:creator>georgie monahan</dc:creator>
  <cp:lastModifiedBy>Nguyen, James</cp:lastModifiedBy>
  <cp:revision>3</cp:revision>
  <dcterms:created xsi:type="dcterms:W3CDTF">2019-02-25T20:49:00Z</dcterms:created>
  <dcterms:modified xsi:type="dcterms:W3CDTF">2022-10-16T19:06:00Z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0x010100884E67B52D2FD040AF2CA358A6658061</vt:lpwstr>
  </property>
  <property fmtid="{D5CDD505-2E9C-101B-9397-08002B2CF9AE}" pid="3" name="_dlc_DocIdItemGuid">
    <vt:lpwstr>6791d29e-8cda-4cc4-a5f1-8e079b1bc531</vt:lpwstr>
  </property>
  <property fmtid="{D5CDD505-2E9C-101B-9397-08002B2CF9AE}" pid="4" name="Accreditation Standards1">
    <vt:lpwstr/>
  </property>
  <property fmtid="{D5CDD505-2E9C-101B-9397-08002B2CF9AE}" pid="5" name="Committee Owner">
    <vt:lpwstr>AS President</vt:lpwstr>
  </property>
</Properties>
</file>