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Associated Students of Orange Coast College (ASOCC)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Government of Orange Coast College (SGOCC)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Inter-Club Council</w:t>
      </w:r>
    </w:p>
    <w:p w:rsidR="00000000" w:rsidDel="00000000" w:rsidP="00000000" w:rsidRDefault="00000000" w:rsidRPr="00000000" w14:paraId="00000004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August 26, 2024; 11:10 a.m.</w:t>
      </w:r>
    </w:p>
    <w:p w:rsidR="00000000" w:rsidDel="00000000" w:rsidP="00000000" w:rsidRDefault="00000000" w:rsidRPr="00000000" w14:paraId="00000006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2701 Fairview Road</w:t>
      </w:r>
    </w:p>
    <w:p w:rsidR="00000000" w:rsidDel="00000000" w:rsidP="00000000" w:rsidRDefault="00000000" w:rsidRPr="00000000" w14:paraId="00000007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Union Building, Room SU 216</w:t>
      </w:r>
    </w:p>
    <w:p w:rsidR="00000000" w:rsidDel="00000000" w:rsidP="00000000" w:rsidRDefault="00000000" w:rsidRPr="00000000" w14:paraId="00000008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 Mesa, CA 92626</w:t>
      </w:r>
    </w:p>
    <w:p w:rsidR="00000000" w:rsidDel="00000000" w:rsidP="00000000" w:rsidRDefault="00000000" w:rsidRPr="00000000" w14:paraId="00000009">
      <w:pPr>
        <w:spacing w:after="24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(714) 432-5730 </w:t>
      </w:r>
    </w:p>
    <w:p w:rsidR="00000000" w:rsidDel="00000000" w:rsidP="00000000" w:rsidRDefault="00000000" w:rsidRPr="00000000" w14:paraId="0000000A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ASOCC meetings are accessible both in-person in the Student Union and via Zoom. Video Conferencing &amp; Call-In Information:</w:t>
      </w:r>
    </w:p>
    <w:p w:rsidR="00000000" w:rsidDel="00000000" w:rsidP="00000000" w:rsidRDefault="00000000" w:rsidRPr="00000000" w14:paraId="0000000B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Video Conferencing Web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https://bit.ly/ASOCCMeetings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Telephone Call-In Information: +1 669 900 6833 (US Toll)</w:t>
      </w:r>
    </w:p>
    <w:p w:rsidR="00000000" w:rsidDel="00000000" w:rsidP="00000000" w:rsidRDefault="00000000" w:rsidRPr="00000000" w14:paraId="0000000D">
      <w:pPr>
        <w:spacing w:after="20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ID: 955 3721 2182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NOTICE IS HEREBY GIVEN that Inter-Club Council will hold a meeting on Tuesday, August 27, 2024, 11:10 am Pursuant to the Government Code Section 54955 and 54954.2(b) (3), the Inter-Club Council may adjourn, reconvene, and re-adjourn from time to time, as may be necessary to transact business. Unfinished items on the agenda may be trailed to the following meeting pending the approval of the Inter-Club Council. Those wishing to address the Inter-Club Council shall be present during the public forum and express their concern. The Inter-Club Council reserves the right to modify the order of items on this agenda. For further information, please contact Inter-Club Council President Sue Nguyen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tnguyen4966@student.cccd.edu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Inter-Club Council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Inter-Club Council President to report.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Unfinished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All items under new business are discussion and/or action items. Attachments are available in the ASOCC Office.</w:t>
      </w:r>
    </w:p>
    <w:p w:rsidR="00000000" w:rsidDel="00000000" w:rsidP="00000000" w:rsidRDefault="00000000" w:rsidRPr="00000000" w14:paraId="0000001D">
      <w:pPr>
        <w:spacing w:line="240" w:lineRule="auto"/>
        <w:ind w:firstLine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ICC Ice Breaker</w:t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 Inter-Club Council Officers will engage in an ice breaker activity led by the Inter-Club Council President. Discussion to follow.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August 2025 Summer Training Retreat Debrief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Debrief and Discussion to follow regarding the August 2025 Summer Training Retreat.</w:t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         ASOCC Constitution and Bylaws </w:t>
      </w:r>
    </w:p>
    <w:p w:rsidR="00000000" w:rsidDel="00000000" w:rsidP="00000000" w:rsidRDefault="00000000" w:rsidRPr="00000000" w14:paraId="00000025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Presentation given by the Inter-Club Council President regarding the ASOCC Constitution and Bylaws Section G: Inter-Club Council. Discussion and possible action to follow.</w:t>
      </w:r>
    </w:p>
    <w:p w:rsidR="00000000" w:rsidDel="00000000" w:rsidP="00000000" w:rsidRDefault="00000000" w:rsidRPr="00000000" w14:paraId="00000026">
      <w:pPr>
        <w:spacing w:before="24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Norm and Expectation Setting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Presentation of Norm and Expectation Setting. Discussion and possible actions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V.05</w:t>
        <w:tab/>
        <w:t xml:space="preserve">Inter-Club Council Fall 2025 Events Calendar Overview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Presentation given by the Inter-Club Council President regarding the Fall 2024 Events Calendar. Discussion and possible action to follow. Planning and identifying future event dates. </w:t>
        <w:tab/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V.06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Student Club and Organization Registration(s) Consent Calendar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club and organization registrations on the Consent Calendar may be adopted by a single motion. See Attachment I – Student Club and Organization Registrations.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160" w:hanging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1440" w:hanging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V.07</w:t>
        <w:tab/>
        <w:t xml:space="preserve">Student Club and Organizations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white"/>
          <w:rtl w:val="0"/>
        </w:rPr>
        <w:t xml:space="preserve">Special Event(s)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2160" w:hanging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Student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Club and Organization Special Events on the Consent Calendar may be adopted by a single motion. See</w:t>
      </w:r>
    </w:p>
    <w:p w:rsidR="00000000" w:rsidDel="00000000" w:rsidP="00000000" w:rsidRDefault="00000000" w:rsidRPr="00000000" w14:paraId="00000030">
      <w:pPr>
        <w:spacing w:line="240" w:lineRule="auto"/>
        <w:ind w:left="2160" w:hanging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Attachment II –Student Club and Organization Special Events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2160" w:hanging="72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1440" w:hanging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V.08</w:t>
        <w:tab/>
        <w:t xml:space="preserve">Fall 2025 Pirate Involvement Fair</w:t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planning of the Fall 2024 Pirate Involvement Fair.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Inter-Club Council on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firstLine="720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VII.01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VII.02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Board, Officer, and Staff Reports (Limited to 2 minutes per person)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Attachment I – Student Club and Organization Registration(s)</w:t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2070"/>
        <w:gridCol w:w="7275"/>
        <w:tblGridChange w:id="0">
          <w:tblGrid>
            <w:gridCol w:w="2070"/>
            <w:gridCol w:w="72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 OF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DESCRIPTION &amp; DETAILSe,</w:t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Attachment II  – Student Club and Organization Special Events Applications</w:t>
      </w:r>
    </w:p>
    <w:tbl>
      <w:tblPr>
        <w:tblStyle w:val="Table2"/>
        <w:tblW w:w="10605.0" w:type="dxa"/>
        <w:jc w:val="left"/>
        <w:tblLayout w:type="fixed"/>
        <w:tblLook w:val="0400"/>
      </w:tblPr>
      <w:tblGrid>
        <w:gridCol w:w="1770"/>
        <w:gridCol w:w="2220"/>
        <w:gridCol w:w="3300"/>
        <w:gridCol w:w="3315"/>
        <w:tblGridChange w:id="0">
          <w:tblGrid>
            <w:gridCol w:w="1770"/>
            <w:gridCol w:w="2220"/>
            <w:gridCol w:w="3300"/>
            <w:gridCol w:w="3315"/>
          </w:tblGrid>
        </w:tblGridChange>
      </w:tblGrid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 OF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DESCRIPTION OF EVENT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DATE + TIME &amp; LOCATION OF EVENT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8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4E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4E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D14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40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E2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ASOCCMeetings" TargetMode="External"/><Relationship Id="rId8" Type="http://schemas.openxmlformats.org/officeDocument/2006/relationships/hyperlink" Target="mailto:tnguyen4966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sWXdpKzOA1/mJEXgiRvzCYr6g==">CgMxLjA4AHIhMUJLeGl5VHdCYjRzcE50RjUwOHlIcFdtM3RybU5nU0V3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</cp:coreProperties>
</file>