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bCs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bCs w:val="1"/>
          <w:color w:val="003575"/>
          <w:sz w:val="28"/>
          <w:szCs w:val="28"/>
        </w:rPr>
      </w:pPr>
      <w:r w:rsidDel="00000000" w:rsidR="00000000" w:rsidRPr="00000000">
        <w:rPr>
          <w:rFonts w:ascii="Times New Roman" w:cs="Times New Roman" w:eastAsia="Times New Roman" w:hAnsi="Times New Roman"/>
          <w:b w:val="1"/>
          <w:bCs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November 19,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November 19,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sz w:val="16"/>
          <w:szCs w:val="16"/>
          <w:rtl w:val="0"/>
        </w:rPr>
        <w:tab/>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p>
    <w:p w:rsidR="00000000" w:rsidDel="00000000" w:rsidP="00000000" w:rsidRDefault="00000000" w:rsidRPr="00000000" w14:paraId="00000020">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Resolution Sub-Committee</w:t>
      </w:r>
      <w:r w:rsidDel="00000000" w:rsidR="00000000" w:rsidRPr="00000000">
        <w:rPr>
          <w:rtl w:val="0"/>
        </w:rPr>
      </w:r>
    </w:p>
    <w:p w:rsidR="00000000" w:rsidDel="00000000" w:rsidP="00000000" w:rsidRDefault="00000000" w:rsidRPr="00000000" w14:paraId="00000021">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3">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4">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5">
      <w:pPr>
        <w:keepNext w:val="1"/>
        <w:keepLines w:val="1"/>
        <w:spacing w:after="24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6">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V.01</w:t>
        <w:tab/>
        <w:t xml:space="preserve">Advocacy Committee Icebreaker</w:t>
      </w:r>
    </w:p>
    <w:p w:rsidR="00000000" w:rsidDel="00000000" w:rsidP="00000000" w:rsidRDefault="00000000" w:rsidRPr="00000000" w14:paraId="00000027">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Officers will engage in an ice breaker activity led by the Vice President of Advocacy.</w:t>
      </w:r>
    </w:p>
    <w:p w:rsidR="00000000" w:rsidDel="00000000" w:rsidP="00000000" w:rsidRDefault="00000000" w:rsidRPr="00000000" w14:paraId="00000028">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V.02</w:t>
        <w:tab/>
        <w:t xml:space="preserve">Advocacy Committee Polling Event </w:t>
      </w:r>
    </w:p>
    <w:p w:rsidR="00000000" w:rsidDel="00000000" w:rsidP="00000000" w:rsidRDefault="00000000" w:rsidRPr="00000000" w14:paraId="00000029">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Committee will discuss a campus wide polling event to identify student needs, as outlined in ASOCC Constitution &amp; Bylaws. Possible action to follow.  </w:t>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V.03</w:t>
        <w:tab/>
        <w:t xml:space="preserve">Advocacy Committee Resolution Sub-Committee Chair Appointment</w:t>
      </w:r>
    </w:p>
    <w:p w:rsidR="00000000" w:rsidDel="00000000" w:rsidP="00000000" w:rsidRDefault="00000000" w:rsidRPr="00000000" w14:paraId="0000002B">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Discussion led by the Vice President of Advocacy regarding the open Resolution Sub-Committee Chair position. Possible appointment to follow.</w:t>
      </w:r>
    </w:p>
    <w:p w:rsidR="00000000" w:rsidDel="00000000" w:rsidP="00000000" w:rsidRDefault="00000000" w:rsidRPr="00000000" w14:paraId="0000002C">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2D">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2E">
      <w:pPr>
        <w:spacing w:line="240" w:lineRule="auto"/>
        <w:ind w:left="720" w:firstLine="0"/>
        <w:rPr/>
      </w:pPr>
      <w:r w:rsidDel="00000000" w:rsidR="00000000" w:rsidRPr="00000000">
        <w:rPr>
          <w:rtl w:val="0"/>
        </w:rPr>
      </w:r>
    </w:p>
    <w:p w:rsidR="00000000" w:rsidDel="00000000" w:rsidP="00000000" w:rsidRDefault="00000000" w:rsidRPr="00000000" w14:paraId="0000002F">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0">
      <w:pPr>
        <w:keepNext w:val="1"/>
        <w:keepLines w:val="1"/>
        <w:spacing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1">
      <w:pPr>
        <w:keepNext w:val="1"/>
        <w:keepLines w:val="1"/>
        <w:spacing w:after="120" w:line="240" w:lineRule="auto"/>
        <w:ind w:firstLine="720"/>
        <w:rPr>
          <w:rFonts w:ascii="Merriweather Sans" w:cs="Merriweather Sans" w:eastAsia="Merriweather Sans" w:hAnsi="Merriweather Sans"/>
          <w:b w:val="1"/>
          <w:bCs w:val="1"/>
          <w:color w:val="0c52ad"/>
          <w:sz w:val="26"/>
          <w:szCs w:val="26"/>
        </w:rPr>
      </w:pPr>
      <w:r w:rsidDel="00000000" w:rsidR="00000000" w:rsidRPr="00000000">
        <w:rPr>
          <w:rFonts w:ascii="Times New Roman" w:cs="Times New Roman" w:eastAsia="Times New Roman" w:hAnsi="Times New Roman"/>
          <w:b w:val="1"/>
          <w:bCs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2">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